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1DE" w:rsidRPr="00022819" w:rsidRDefault="009669A6" w:rsidP="002A31DE">
      <w:pPr>
        <w:spacing w:before="100" w:beforeAutospacing="1" w:after="100" w:afterAutospacing="1"/>
        <w:outlineLvl w:val="0"/>
        <w:rPr>
          <w:rFonts w:cstheme="minorHAnsi"/>
          <w:b/>
          <w:sz w:val="28"/>
          <w:szCs w:val="28"/>
        </w:rPr>
      </w:pPr>
      <w:r w:rsidRPr="00022819">
        <w:rPr>
          <w:rFonts w:cstheme="minorHAnsi"/>
          <w:b/>
          <w:sz w:val="28"/>
          <w:szCs w:val="28"/>
        </w:rPr>
        <w:t xml:space="preserve">Appendix - </w:t>
      </w:r>
      <w:proofErr w:type="spellStart"/>
      <w:r w:rsidRPr="00022819">
        <w:rPr>
          <w:rFonts w:cstheme="minorHAnsi"/>
          <w:b/>
          <w:sz w:val="28"/>
          <w:szCs w:val="28"/>
        </w:rPr>
        <w:t>Covid</w:t>
      </w:r>
      <w:proofErr w:type="spellEnd"/>
      <w:r w:rsidRPr="00022819">
        <w:rPr>
          <w:rFonts w:cstheme="minorHAnsi"/>
          <w:b/>
          <w:sz w:val="28"/>
          <w:szCs w:val="28"/>
        </w:rPr>
        <w:t xml:space="preserve"> 19 </w:t>
      </w:r>
    </w:p>
    <w:p w:rsidR="00566758" w:rsidRDefault="002A31DE" w:rsidP="00566758">
      <w:pPr>
        <w:rPr>
          <w:rFonts w:eastAsia="Times New Roman" w:cstheme="minorHAnsi"/>
          <w:b/>
          <w:bCs/>
          <w:kern w:val="36"/>
          <w:sz w:val="24"/>
          <w:szCs w:val="24"/>
          <w:lang w:val="en" w:eastAsia="en-GB"/>
        </w:rPr>
      </w:pPr>
      <w:r w:rsidRPr="00022819">
        <w:rPr>
          <w:rFonts w:cstheme="minorHAnsi"/>
          <w:b/>
          <w:bCs/>
          <w:sz w:val="24"/>
          <w:szCs w:val="24"/>
        </w:rPr>
        <w:t xml:space="preserve">Following guidance issued in </w:t>
      </w:r>
      <w:proofErr w:type="spellStart"/>
      <w:r w:rsidRPr="00022819">
        <w:rPr>
          <w:rFonts w:cstheme="minorHAnsi"/>
          <w:b/>
          <w:bCs/>
          <w:sz w:val="24"/>
          <w:szCs w:val="24"/>
        </w:rPr>
        <w:t>DfE</w:t>
      </w:r>
      <w:proofErr w:type="spellEnd"/>
      <w:r w:rsidRPr="00022819">
        <w:rPr>
          <w:rFonts w:cstheme="minorHAnsi"/>
          <w:b/>
          <w:bCs/>
          <w:sz w:val="24"/>
          <w:szCs w:val="24"/>
        </w:rPr>
        <w:t xml:space="preserve"> updates to </w:t>
      </w:r>
      <w:r w:rsidRPr="00022819">
        <w:rPr>
          <w:rFonts w:cstheme="minorHAnsi"/>
          <w:b/>
          <w:bCs/>
          <w:i/>
          <w:sz w:val="24"/>
          <w:szCs w:val="24"/>
        </w:rPr>
        <w:t>“</w:t>
      </w:r>
      <w:r w:rsidRPr="00022819">
        <w:rPr>
          <w:rFonts w:eastAsia="Times New Roman" w:cstheme="minorHAnsi"/>
          <w:b/>
          <w:bCs/>
          <w:i/>
          <w:kern w:val="36"/>
          <w:sz w:val="24"/>
          <w:szCs w:val="24"/>
          <w:lang w:val="en" w:eastAsia="en-GB"/>
        </w:rPr>
        <w:t>Coronavirus (COVID-19): safeguarding in schools, colleges and other providers”</w:t>
      </w:r>
      <w:r w:rsidR="00566758">
        <w:rPr>
          <w:rFonts w:eastAsia="Times New Roman" w:cstheme="minorHAnsi"/>
          <w:b/>
          <w:bCs/>
          <w:kern w:val="36"/>
          <w:sz w:val="24"/>
          <w:szCs w:val="24"/>
          <w:lang w:val="en" w:eastAsia="en-GB"/>
        </w:rPr>
        <w:t>.</w:t>
      </w:r>
    </w:p>
    <w:p w:rsidR="009669A6" w:rsidRPr="00566758" w:rsidRDefault="00566758" w:rsidP="00566758">
      <w:pPr>
        <w:rPr>
          <w:rFonts w:ascii="Times New Roman" w:hAnsi="Times New Roman" w:cs="Times New Roman"/>
          <w:b/>
          <w:sz w:val="24"/>
          <w:szCs w:val="24"/>
        </w:rPr>
      </w:pPr>
      <w:r w:rsidRPr="006A6184">
        <w:rPr>
          <w:rFonts w:eastAsia="Times New Roman" w:cstheme="minorHAnsi"/>
          <w:b/>
          <w:bCs/>
          <w:kern w:val="36"/>
          <w:sz w:val="24"/>
          <w:szCs w:val="24"/>
          <w:lang w:val="en" w:eastAsia="en-GB"/>
        </w:rPr>
        <w:t xml:space="preserve">Policy and practice will be monitored </w:t>
      </w:r>
      <w:r w:rsidR="00DE1A20" w:rsidRPr="006A6184">
        <w:rPr>
          <w:rFonts w:eastAsia="Times New Roman" w:cstheme="minorHAnsi"/>
          <w:b/>
          <w:bCs/>
          <w:kern w:val="36"/>
          <w:sz w:val="24"/>
          <w:szCs w:val="24"/>
          <w:lang w:val="en" w:eastAsia="en-GB"/>
        </w:rPr>
        <w:t xml:space="preserve">and amended </w:t>
      </w:r>
      <w:r w:rsidRPr="006A6184">
        <w:rPr>
          <w:rFonts w:eastAsia="Times New Roman" w:cstheme="minorHAnsi"/>
          <w:b/>
          <w:bCs/>
          <w:kern w:val="36"/>
          <w:sz w:val="24"/>
          <w:szCs w:val="24"/>
          <w:lang w:val="en" w:eastAsia="en-GB"/>
        </w:rPr>
        <w:t xml:space="preserve">against government updates and the daily bulletins from </w:t>
      </w:r>
      <w:r w:rsidRPr="006A6184">
        <w:rPr>
          <w:b/>
          <w:sz w:val="24"/>
          <w:szCs w:val="24"/>
        </w:rPr>
        <w:t>Jonathan Lewis,</w:t>
      </w:r>
      <w:r w:rsidRPr="006A6184">
        <w:rPr>
          <w:rFonts w:ascii="Times New Roman" w:hAnsi="Times New Roman" w:cs="Times New Roman"/>
          <w:b/>
          <w:sz w:val="24"/>
          <w:szCs w:val="24"/>
        </w:rPr>
        <w:t xml:space="preserve"> </w:t>
      </w:r>
      <w:r w:rsidRPr="006A6184">
        <w:rPr>
          <w:b/>
          <w:sz w:val="24"/>
          <w:szCs w:val="24"/>
        </w:rPr>
        <w:t>Service Director – Education</w:t>
      </w:r>
      <w:r w:rsidRPr="006A6184">
        <w:rPr>
          <w:rFonts w:ascii="Times New Roman" w:hAnsi="Times New Roman" w:cs="Times New Roman"/>
          <w:b/>
          <w:sz w:val="24"/>
          <w:szCs w:val="24"/>
        </w:rPr>
        <w:t xml:space="preserve"> </w:t>
      </w:r>
      <w:r w:rsidRPr="006A6184">
        <w:rPr>
          <w:b/>
          <w:sz w:val="24"/>
          <w:szCs w:val="24"/>
        </w:rPr>
        <w:t>Cambridgeshire County Council.</w:t>
      </w:r>
    </w:p>
    <w:p w:rsidR="009669A6" w:rsidRPr="00022819" w:rsidRDefault="00075FBD" w:rsidP="002A31DE">
      <w:pPr>
        <w:rPr>
          <w:rFonts w:eastAsia="Times New Roman" w:cstheme="minorHAnsi"/>
          <w:b/>
          <w:color w:val="0B0C0C"/>
          <w:sz w:val="24"/>
          <w:szCs w:val="24"/>
          <w:lang w:eastAsia="en-GB"/>
        </w:rPr>
      </w:pPr>
      <w:r w:rsidRPr="00022819">
        <w:rPr>
          <w:rFonts w:cstheme="minorHAnsi"/>
          <w:sz w:val="24"/>
          <w:szCs w:val="24"/>
        </w:rPr>
        <w:t xml:space="preserve">During the </w:t>
      </w:r>
      <w:r w:rsidR="009669A6" w:rsidRPr="00022819">
        <w:rPr>
          <w:rFonts w:cstheme="minorHAnsi"/>
          <w:sz w:val="24"/>
          <w:szCs w:val="24"/>
        </w:rPr>
        <w:t>period of college closure</w:t>
      </w:r>
      <w:r w:rsidR="0034672F" w:rsidRPr="00022819">
        <w:rPr>
          <w:rFonts w:cstheme="minorHAnsi"/>
          <w:sz w:val="24"/>
          <w:szCs w:val="24"/>
        </w:rPr>
        <w:t>, partial closure</w:t>
      </w:r>
      <w:r w:rsidR="009669A6" w:rsidRPr="00022819">
        <w:rPr>
          <w:rFonts w:cstheme="minorHAnsi"/>
          <w:sz w:val="24"/>
          <w:szCs w:val="24"/>
        </w:rPr>
        <w:t xml:space="preserve"> and remote working the </w:t>
      </w:r>
      <w:r w:rsidRPr="00022819">
        <w:rPr>
          <w:rFonts w:cstheme="minorHAnsi"/>
          <w:sz w:val="24"/>
          <w:szCs w:val="24"/>
        </w:rPr>
        <w:t xml:space="preserve">key </w:t>
      </w:r>
      <w:r w:rsidR="00735320">
        <w:rPr>
          <w:rFonts w:cstheme="minorHAnsi"/>
          <w:sz w:val="24"/>
          <w:szCs w:val="24"/>
        </w:rPr>
        <w:t>princip</w:t>
      </w:r>
      <w:r w:rsidR="009669A6" w:rsidRPr="00022819">
        <w:rPr>
          <w:rFonts w:cstheme="minorHAnsi"/>
          <w:sz w:val="24"/>
          <w:szCs w:val="24"/>
        </w:rPr>
        <w:t>l</w:t>
      </w:r>
      <w:r w:rsidR="00735320">
        <w:rPr>
          <w:rFonts w:cstheme="minorHAnsi"/>
          <w:sz w:val="24"/>
          <w:szCs w:val="24"/>
        </w:rPr>
        <w:t>e</w:t>
      </w:r>
      <w:r w:rsidR="009669A6" w:rsidRPr="00022819">
        <w:rPr>
          <w:rFonts w:cstheme="minorHAnsi"/>
          <w:sz w:val="24"/>
          <w:szCs w:val="24"/>
        </w:rPr>
        <w:t xml:space="preserve">s </w:t>
      </w:r>
      <w:r w:rsidRPr="00022819">
        <w:rPr>
          <w:rFonts w:cstheme="minorHAnsi"/>
          <w:sz w:val="24"/>
          <w:szCs w:val="24"/>
        </w:rPr>
        <w:t>of Safeguarding remain the same:</w:t>
      </w:r>
    </w:p>
    <w:p w:rsidR="009669A6" w:rsidRPr="00022819" w:rsidRDefault="009669A6" w:rsidP="009669A6">
      <w:pPr>
        <w:pStyle w:val="ListParagraph"/>
        <w:numPr>
          <w:ilvl w:val="0"/>
          <w:numId w:val="1"/>
        </w:numPr>
        <w:ind w:left="318"/>
        <w:rPr>
          <w:rFonts w:eastAsia="Times New Roman" w:cstheme="minorHAnsi"/>
          <w:color w:val="0B0C0C"/>
          <w:lang w:eastAsia="en-GB"/>
        </w:rPr>
      </w:pPr>
      <w:r w:rsidRPr="00022819">
        <w:rPr>
          <w:rFonts w:eastAsia="Times New Roman" w:cstheme="minorHAnsi"/>
          <w:color w:val="0B0C0C"/>
          <w:lang w:eastAsia="en-GB"/>
        </w:rPr>
        <w:t>the best interests of our students must continue to come first</w:t>
      </w:r>
    </w:p>
    <w:p w:rsidR="00B63F7A" w:rsidRPr="00022819" w:rsidRDefault="009669A6" w:rsidP="00B63F7A">
      <w:pPr>
        <w:pStyle w:val="ListParagraph"/>
        <w:numPr>
          <w:ilvl w:val="0"/>
          <w:numId w:val="1"/>
        </w:numPr>
        <w:ind w:left="318"/>
        <w:rPr>
          <w:rFonts w:eastAsia="Times New Roman" w:cstheme="minorHAnsi"/>
          <w:color w:val="0B0C0C"/>
          <w:lang w:eastAsia="en-GB"/>
        </w:rPr>
      </w:pPr>
      <w:r w:rsidRPr="00022819">
        <w:rPr>
          <w:rFonts w:eastAsia="Times New Roman" w:cstheme="minorHAnsi"/>
          <w:color w:val="0B0C0C"/>
          <w:lang w:eastAsia="en-GB"/>
        </w:rPr>
        <w:t xml:space="preserve">every member of staff </w:t>
      </w:r>
      <w:r w:rsidR="00C64AE7" w:rsidRPr="00022819">
        <w:rPr>
          <w:rFonts w:eastAsia="Times New Roman" w:cstheme="minorHAnsi"/>
          <w:color w:val="0B0C0C"/>
          <w:lang w:eastAsia="en-GB"/>
        </w:rPr>
        <w:t xml:space="preserve">continues to have a </w:t>
      </w:r>
      <w:r w:rsidRPr="00022819">
        <w:rPr>
          <w:rFonts w:eastAsia="Times New Roman" w:cstheme="minorHAnsi"/>
          <w:color w:val="0B0C0C"/>
          <w:lang w:eastAsia="en-GB"/>
        </w:rPr>
        <w:t xml:space="preserve">responsibility </w:t>
      </w:r>
      <w:r w:rsidR="00075FBD" w:rsidRPr="00022819">
        <w:rPr>
          <w:rFonts w:eastAsia="Times New Roman" w:cstheme="minorHAnsi"/>
          <w:color w:val="0B0C0C"/>
          <w:lang w:eastAsia="en-GB"/>
        </w:rPr>
        <w:t xml:space="preserve">to </w:t>
      </w:r>
      <w:r w:rsidRPr="00022819">
        <w:rPr>
          <w:rFonts w:eastAsia="Times New Roman" w:cstheme="minorHAnsi"/>
          <w:color w:val="0B0C0C"/>
          <w:lang w:eastAsia="en-GB"/>
        </w:rPr>
        <w:t xml:space="preserve">follow procedures for reporting a </w:t>
      </w:r>
      <w:r w:rsidR="00075FBD" w:rsidRPr="00022819">
        <w:rPr>
          <w:rFonts w:eastAsia="Times New Roman" w:cstheme="minorHAnsi"/>
          <w:color w:val="0B0C0C"/>
          <w:lang w:eastAsia="en-GB"/>
        </w:rPr>
        <w:t xml:space="preserve">safeguarding </w:t>
      </w:r>
      <w:r w:rsidRPr="00022819">
        <w:rPr>
          <w:rFonts w:eastAsia="Times New Roman" w:cstheme="minorHAnsi"/>
          <w:color w:val="0B0C0C"/>
          <w:lang w:eastAsia="en-GB"/>
        </w:rPr>
        <w:t xml:space="preserve">concern and </w:t>
      </w:r>
      <w:r w:rsidR="00075FBD" w:rsidRPr="00022819">
        <w:rPr>
          <w:rFonts w:eastAsia="Times New Roman" w:cstheme="minorHAnsi"/>
          <w:color w:val="0B0C0C"/>
          <w:lang w:eastAsia="en-GB"/>
        </w:rPr>
        <w:t xml:space="preserve">to </w:t>
      </w:r>
      <w:r w:rsidR="00B63F7A" w:rsidRPr="00022819">
        <w:rPr>
          <w:rFonts w:eastAsia="Times New Roman" w:cstheme="minorHAnsi"/>
          <w:color w:val="0B0C0C"/>
          <w:lang w:eastAsia="en-GB"/>
        </w:rPr>
        <w:t>act immediately</w:t>
      </w:r>
    </w:p>
    <w:p w:rsidR="00022819" w:rsidRPr="00022819" w:rsidRDefault="00B63F7A" w:rsidP="00022819">
      <w:pPr>
        <w:pStyle w:val="ListParagraph"/>
        <w:numPr>
          <w:ilvl w:val="0"/>
          <w:numId w:val="1"/>
        </w:numPr>
        <w:ind w:left="318"/>
        <w:rPr>
          <w:rFonts w:eastAsia="Times New Roman" w:cstheme="minorHAnsi"/>
          <w:color w:val="0B0C0C"/>
          <w:lang w:eastAsia="en-GB"/>
        </w:rPr>
      </w:pPr>
      <w:r w:rsidRPr="00022819">
        <w:rPr>
          <w:rFonts w:eastAsia="Times New Roman" w:cstheme="minorHAnsi"/>
          <w:color w:val="0B0C0C"/>
          <w:lang w:eastAsia="en-GB"/>
        </w:rPr>
        <w:t xml:space="preserve">The </w:t>
      </w:r>
      <w:r w:rsidR="00C64AE7" w:rsidRPr="00022819">
        <w:rPr>
          <w:rFonts w:eastAsia="Times New Roman" w:cstheme="minorHAnsi"/>
          <w:color w:val="0B0C0C"/>
          <w:lang w:eastAsia="en-GB"/>
        </w:rPr>
        <w:t xml:space="preserve">college will continue to have a </w:t>
      </w:r>
      <w:r w:rsidR="009669A6" w:rsidRPr="00022819">
        <w:rPr>
          <w:rFonts w:eastAsia="Times New Roman" w:cstheme="minorHAnsi"/>
          <w:color w:val="0B0C0C"/>
          <w:lang w:eastAsia="en-GB"/>
        </w:rPr>
        <w:t xml:space="preserve">DSL or </w:t>
      </w:r>
      <w:r w:rsidR="00075FBD" w:rsidRPr="00022819">
        <w:rPr>
          <w:rFonts w:eastAsia="Times New Roman" w:cstheme="minorHAnsi"/>
          <w:color w:val="0B0C0C"/>
          <w:lang w:eastAsia="en-GB"/>
        </w:rPr>
        <w:t xml:space="preserve">a </w:t>
      </w:r>
      <w:r w:rsidR="009669A6" w:rsidRPr="00022819">
        <w:rPr>
          <w:rFonts w:eastAsia="Times New Roman" w:cstheme="minorHAnsi"/>
          <w:color w:val="0B0C0C"/>
          <w:lang w:eastAsia="en-GB"/>
        </w:rPr>
        <w:t xml:space="preserve">deputy </w:t>
      </w:r>
      <w:r w:rsidRPr="00022819">
        <w:rPr>
          <w:rFonts w:eastAsia="Times New Roman" w:cstheme="minorHAnsi"/>
          <w:color w:val="0B0C0C"/>
          <w:lang w:eastAsia="en-GB"/>
        </w:rPr>
        <w:t>avai</w:t>
      </w:r>
      <w:r w:rsidR="00022819" w:rsidRPr="00022819">
        <w:rPr>
          <w:rFonts w:eastAsia="Times New Roman" w:cstheme="minorHAnsi"/>
          <w:color w:val="0B0C0C"/>
          <w:lang w:eastAsia="en-GB"/>
        </w:rPr>
        <w:t>lable for referrals and advice.</w:t>
      </w:r>
    </w:p>
    <w:p w:rsidR="00022819" w:rsidRPr="00022819" w:rsidRDefault="00B63F7A" w:rsidP="00022819">
      <w:pPr>
        <w:pStyle w:val="ListParagraph"/>
        <w:numPr>
          <w:ilvl w:val="0"/>
          <w:numId w:val="1"/>
        </w:numPr>
        <w:ind w:left="318"/>
        <w:rPr>
          <w:rFonts w:eastAsia="Times New Roman" w:cstheme="minorHAnsi"/>
          <w:color w:val="0B0C0C"/>
          <w:lang w:eastAsia="en-GB"/>
        </w:rPr>
      </w:pPr>
      <w:r w:rsidRPr="00022819">
        <w:rPr>
          <w:rFonts w:eastAsia="Times New Roman" w:cstheme="minorHAnsi"/>
          <w:color w:val="0B0C0C"/>
          <w:lang w:eastAsia="en-GB"/>
        </w:rPr>
        <w:t>Students will continue to be protected when they are onlin</w:t>
      </w:r>
      <w:r w:rsidR="00E20365" w:rsidRPr="00022819">
        <w:rPr>
          <w:rFonts w:eastAsia="Times New Roman" w:cstheme="minorHAnsi"/>
          <w:color w:val="0B0C0C"/>
          <w:lang w:eastAsia="en-GB"/>
        </w:rPr>
        <w:t>e</w:t>
      </w:r>
      <w:r w:rsidR="00022819" w:rsidRPr="00022819">
        <w:rPr>
          <w:rFonts w:eastAsia="Times New Roman" w:cstheme="minorHAnsi"/>
          <w:color w:val="FF0000"/>
          <w:lang w:val="en" w:eastAsia="en-GB"/>
        </w:rPr>
        <w:t xml:space="preserve"> </w:t>
      </w:r>
    </w:p>
    <w:p w:rsidR="00E20365" w:rsidRPr="00022819" w:rsidRDefault="00022819" w:rsidP="00022819">
      <w:pPr>
        <w:pStyle w:val="ListParagraph"/>
        <w:numPr>
          <w:ilvl w:val="0"/>
          <w:numId w:val="1"/>
        </w:numPr>
        <w:ind w:left="318"/>
        <w:rPr>
          <w:rFonts w:eastAsia="Times New Roman" w:cstheme="minorHAnsi"/>
          <w:color w:val="0B0C0C"/>
          <w:lang w:eastAsia="en-GB"/>
        </w:rPr>
      </w:pPr>
      <w:r w:rsidRPr="00022819">
        <w:rPr>
          <w:rFonts w:eastAsia="Times New Roman" w:cstheme="minorHAnsi"/>
          <w:lang w:val="en" w:eastAsia="en-GB"/>
        </w:rPr>
        <w:t>Unsuitable people are not allowed to enter the workforce or volunteer at the college.</w:t>
      </w:r>
    </w:p>
    <w:p w:rsidR="00C64AE7" w:rsidRPr="00022819" w:rsidRDefault="00A454D5" w:rsidP="00C64AE7">
      <w:pPr>
        <w:rPr>
          <w:rFonts w:eastAsia="Times New Roman" w:cstheme="minorHAnsi"/>
          <w:color w:val="0B0C0C"/>
          <w:sz w:val="24"/>
          <w:szCs w:val="24"/>
          <w:lang w:eastAsia="en-GB"/>
        </w:rPr>
      </w:pPr>
      <w:r w:rsidRPr="00022819">
        <w:rPr>
          <w:rFonts w:eastAsia="Times New Roman" w:cstheme="minorHAnsi"/>
          <w:color w:val="0B0C0C"/>
          <w:sz w:val="24"/>
          <w:szCs w:val="24"/>
          <w:lang w:eastAsia="en-GB"/>
        </w:rPr>
        <w:t>Communication</w:t>
      </w:r>
    </w:p>
    <w:p w:rsidR="00190110" w:rsidRPr="00022819" w:rsidRDefault="00190110" w:rsidP="00C64AE7">
      <w:pPr>
        <w:rPr>
          <w:rFonts w:eastAsia="Times New Roman" w:cstheme="minorHAnsi"/>
          <w:color w:val="0B0C0C"/>
          <w:sz w:val="24"/>
          <w:szCs w:val="24"/>
          <w:lang w:eastAsia="en-GB"/>
        </w:rPr>
      </w:pPr>
      <w:r w:rsidRPr="00022819">
        <w:rPr>
          <w:rFonts w:eastAsia="Times New Roman" w:cstheme="minorHAnsi"/>
          <w:color w:val="0B0C0C"/>
          <w:sz w:val="24"/>
          <w:szCs w:val="24"/>
          <w:lang w:eastAsia="en-GB"/>
        </w:rPr>
        <w:t>During remote working the college will:</w:t>
      </w:r>
    </w:p>
    <w:p w:rsidR="00A454D5" w:rsidRPr="00022819" w:rsidRDefault="00A454D5" w:rsidP="00A454D5">
      <w:pPr>
        <w:numPr>
          <w:ilvl w:val="0"/>
          <w:numId w:val="2"/>
        </w:numPr>
        <w:spacing w:after="0" w:line="240" w:lineRule="auto"/>
        <w:contextualSpacing/>
        <w:textAlignment w:val="baseline"/>
        <w:rPr>
          <w:rFonts w:cstheme="minorHAnsi"/>
          <w:lang w:val="en-US" w:eastAsia="en-GB"/>
        </w:rPr>
      </w:pPr>
      <w:r w:rsidRPr="00022819">
        <w:rPr>
          <w:rFonts w:cstheme="minorHAnsi"/>
          <w:lang w:eastAsia="en-GB"/>
        </w:rPr>
        <w:t>Make all students, parents and staff aware of how to report </w:t>
      </w:r>
      <w:r w:rsidR="00190110" w:rsidRPr="00022819">
        <w:rPr>
          <w:rFonts w:cstheme="minorHAnsi"/>
          <w:lang w:eastAsia="en-GB"/>
        </w:rPr>
        <w:t>a safeguarding or mental health</w:t>
      </w:r>
      <w:r w:rsidRPr="00022819">
        <w:rPr>
          <w:rFonts w:cstheme="minorHAnsi"/>
          <w:lang w:val="en-US" w:eastAsia="en-GB"/>
        </w:rPr>
        <w:t xml:space="preserve"> </w:t>
      </w:r>
      <w:r w:rsidRPr="00022819">
        <w:rPr>
          <w:rFonts w:cstheme="minorHAnsi"/>
          <w:lang w:eastAsia="en-GB"/>
        </w:rPr>
        <w:t>situation</w:t>
      </w:r>
      <w:r w:rsidR="00190110" w:rsidRPr="00022819">
        <w:rPr>
          <w:rFonts w:cstheme="minorHAnsi"/>
          <w:lang w:eastAsia="en-GB"/>
        </w:rPr>
        <w:t xml:space="preserve">, including </w:t>
      </w:r>
      <w:r w:rsidR="00566758">
        <w:rPr>
          <w:rFonts w:cstheme="minorHAnsi"/>
          <w:lang w:eastAsia="en-GB"/>
        </w:rPr>
        <w:t>how</w:t>
      </w:r>
      <w:r w:rsidR="00AD549A" w:rsidRPr="00022819">
        <w:rPr>
          <w:rFonts w:cstheme="minorHAnsi"/>
          <w:lang w:eastAsia="en-GB"/>
        </w:rPr>
        <w:t xml:space="preserve"> to make an </w:t>
      </w:r>
      <w:r w:rsidR="00190110" w:rsidRPr="00022819">
        <w:rPr>
          <w:rFonts w:cstheme="minorHAnsi"/>
          <w:lang w:eastAsia="en-GB"/>
        </w:rPr>
        <w:t>emergency</w:t>
      </w:r>
      <w:r w:rsidR="00BD27F0">
        <w:rPr>
          <w:rFonts w:cstheme="minorHAnsi"/>
          <w:lang w:eastAsia="en-GB"/>
        </w:rPr>
        <w:t xml:space="preserve"> referral </w:t>
      </w:r>
      <w:r w:rsidR="00BD27F0" w:rsidRPr="006A6184">
        <w:rPr>
          <w:rFonts w:cstheme="minorHAnsi"/>
          <w:lang w:eastAsia="en-GB"/>
        </w:rPr>
        <w:t>and send regular reminders.</w:t>
      </w:r>
    </w:p>
    <w:p w:rsidR="00A454D5" w:rsidRPr="00022819" w:rsidRDefault="00A454D5" w:rsidP="00A454D5">
      <w:pPr>
        <w:numPr>
          <w:ilvl w:val="0"/>
          <w:numId w:val="2"/>
        </w:numPr>
        <w:spacing w:after="0" w:line="240" w:lineRule="auto"/>
        <w:contextualSpacing/>
        <w:textAlignment w:val="baseline"/>
        <w:rPr>
          <w:rFonts w:cstheme="minorHAnsi"/>
          <w:lang w:val="en-US" w:eastAsia="en-GB"/>
        </w:rPr>
      </w:pPr>
      <w:bookmarkStart w:id="0" w:name="_GoBack"/>
      <w:bookmarkEnd w:id="0"/>
      <w:r w:rsidRPr="00022819">
        <w:rPr>
          <w:rFonts w:cstheme="minorHAnsi"/>
          <w:lang w:eastAsia="en-GB"/>
        </w:rPr>
        <w:lastRenderedPageBreak/>
        <w:t>Supply details of support agencies and online counselling</w:t>
      </w:r>
      <w:r w:rsidRPr="00022819">
        <w:rPr>
          <w:rFonts w:cstheme="minorHAnsi"/>
          <w:lang w:val="en-US" w:eastAsia="en-GB"/>
        </w:rPr>
        <w:t> </w:t>
      </w:r>
      <w:r w:rsidR="00190110" w:rsidRPr="00022819">
        <w:rPr>
          <w:rFonts w:cstheme="minorHAnsi"/>
          <w:lang w:val="en-US" w:eastAsia="en-GB"/>
        </w:rPr>
        <w:t>to staff, student</w:t>
      </w:r>
      <w:r w:rsidR="00AD549A" w:rsidRPr="00022819">
        <w:rPr>
          <w:rFonts w:cstheme="minorHAnsi"/>
          <w:lang w:val="en-US" w:eastAsia="en-GB"/>
        </w:rPr>
        <w:t>s</w:t>
      </w:r>
      <w:r w:rsidR="00190110" w:rsidRPr="00022819">
        <w:rPr>
          <w:rFonts w:cstheme="minorHAnsi"/>
          <w:lang w:val="en-US" w:eastAsia="en-GB"/>
        </w:rPr>
        <w:t xml:space="preserve"> and parents.</w:t>
      </w:r>
    </w:p>
    <w:p w:rsidR="00643019" w:rsidRPr="00022819" w:rsidRDefault="00A454D5" w:rsidP="00A454D5">
      <w:pPr>
        <w:numPr>
          <w:ilvl w:val="0"/>
          <w:numId w:val="2"/>
        </w:numPr>
        <w:spacing w:after="0" w:line="240" w:lineRule="auto"/>
        <w:contextualSpacing/>
        <w:textAlignment w:val="baseline"/>
        <w:rPr>
          <w:rFonts w:cstheme="minorHAnsi"/>
          <w:lang w:val="en-US" w:eastAsia="en-GB"/>
        </w:rPr>
      </w:pPr>
      <w:r w:rsidRPr="00022819">
        <w:rPr>
          <w:rFonts w:cstheme="minorHAnsi"/>
          <w:lang w:eastAsia="en-GB"/>
        </w:rPr>
        <w:t xml:space="preserve">Set up and staff a dedicated email address for students </w:t>
      </w:r>
      <w:r w:rsidR="00643019" w:rsidRPr="00022819">
        <w:rPr>
          <w:rFonts w:cstheme="minorHAnsi"/>
          <w:lang w:eastAsia="en-GB"/>
        </w:rPr>
        <w:t xml:space="preserve">to use to report concerns, ask for help, </w:t>
      </w:r>
      <w:proofErr w:type="gramStart"/>
      <w:r w:rsidR="00643019" w:rsidRPr="00022819">
        <w:rPr>
          <w:rFonts w:cstheme="minorHAnsi"/>
          <w:lang w:eastAsia="en-GB"/>
        </w:rPr>
        <w:t>make</w:t>
      </w:r>
      <w:proofErr w:type="gramEnd"/>
      <w:r w:rsidR="00643019" w:rsidRPr="00022819">
        <w:rPr>
          <w:rFonts w:cstheme="minorHAnsi"/>
          <w:lang w:eastAsia="en-GB"/>
        </w:rPr>
        <w:t xml:space="preserve"> contact </w:t>
      </w:r>
      <w:r w:rsidR="00190110" w:rsidRPr="00022819">
        <w:rPr>
          <w:rFonts w:cstheme="minorHAnsi"/>
          <w:lang w:eastAsia="en-GB"/>
        </w:rPr>
        <w:t xml:space="preserve">with </w:t>
      </w:r>
      <w:r w:rsidR="00AD549A" w:rsidRPr="00022819">
        <w:rPr>
          <w:rFonts w:cstheme="minorHAnsi"/>
          <w:lang w:eastAsia="en-GB"/>
        </w:rPr>
        <w:t xml:space="preserve">the </w:t>
      </w:r>
      <w:r w:rsidR="00190110" w:rsidRPr="00022819">
        <w:rPr>
          <w:rFonts w:cstheme="minorHAnsi"/>
          <w:lang w:eastAsia="en-GB"/>
        </w:rPr>
        <w:t>Welfare and Safeguarding team</w:t>
      </w:r>
      <w:r w:rsidR="00AD549A" w:rsidRPr="00022819">
        <w:rPr>
          <w:rFonts w:cstheme="minorHAnsi"/>
          <w:lang w:eastAsia="en-GB"/>
        </w:rPr>
        <w:t>s.</w:t>
      </w:r>
    </w:p>
    <w:p w:rsidR="005607D2" w:rsidRPr="00022819" w:rsidRDefault="00190110" w:rsidP="005607D2">
      <w:pPr>
        <w:numPr>
          <w:ilvl w:val="0"/>
          <w:numId w:val="2"/>
        </w:numPr>
        <w:spacing w:after="0" w:line="240" w:lineRule="auto"/>
        <w:contextualSpacing/>
        <w:textAlignment w:val="baseline"/>
        <w:rPr>
          <w:rFonts w:cstheme="minorHAnsi"/>
          <w:lang w:val="en-US" w:eastAsia="en-GB"/>
        </w:rPr>
      </w:pPr>
      <w:r w:rsidRPr="00022819">
        <w:rPr>
          <w:rFonts w:cstheme="minorHAnsi"/>
          <w:lang w:eastAsia="en-GB"/>
        </w:rPr>
        <w:t xml:space="preserve">Have in place systems for </w:t>
      </w:r>
      <w:r w:rsidR="00A454D5" w:rsidRPr="00022819">
        <w:rPr>
          <w:rFonts w:cstheme="minorHAnsi"/>
          <w:lang w:eastAsia="en-GB"/>
        </w:rPr>
        <w:t>staff</w:t>
      </w:r>
      <w:r w:rsidRPr="00022819">
        <w:rPr>
          <w:rFonts w:cstheme="minorHAnsi"/>
          <w:lang w:eastAsia="en-GB"/>
        </w:rPr>
        <w:t xml:space="preserve"> to share welfare concerns with</w:t>
      </w:r>
      <w:r w:rsidR="00A454D5" w:rsidRPr="00022819">
        <w:rPr>
          <w:rFonts w:cstheme="minorHAnsi"/>
          <w:lang w:eastAsia="en-GB"/>
        </w:rPr>
        <w:t xml:space="preserve"> the safeguarding </w:t>
      </w:r>
      <w:r w:rsidR="00AD549A" w:rsidRPr="00022819">
        <w:rPr>
          <w:rFonts w:cstheme="minorHAnsi"/>
          <w:lang w:eastAsia="en-GB"/>
        </w:rPr>
        <w:t xml:space="preserve">and welfare </w:t>
      </w:r>
      <w:r w:rsidR="00A454D5" w:rsidRPr="00022819">
        <w:rPr>
          <w:rFonts w:cstheme="minorHAnsi"/>
          <w:lang w:eastAsia="en-GB"/>
        </w:rPr>
        <w:t>team</w:t>
      </w:r>
      <w:r w:rsidR="00AD549A" w:rsidRPr="00022819">
        <w:rPr>
          <w:rFonts w:cstheme="minorHAnsi"/>
          <w:lang w:eastAsia="en-GB"/>
        </w:rPr>
        <w:t>s,</w:t>
      </w:r>
      <w:r w:rsidR="00A454D5" w:rsidRPr="00022819">
        <w:rPr>
          <w:rFonts w:cstheme="minorHAnsi"/>
          <w:lang w:eastAsia="en-GB"/>
        </w:rPr>
        <w:t xml:space="preserve"> </w:t>
      </w:r>
      <w:r w:rsidRPr="00022819">
        <w:rPr>
          <w:rFonts w:cstheme="minorHAnsi"/>
          <w:lang w:eastAsia="en-GB"/>
        </w:rPr>
        <w:t xml:space="preserve">which will be </w:t>
      </w:r>
      <w:r w:rsidR="00A454D5" w:rsidRPr="00022819">
        <w:rPr>
          <w:rFonts w:cstheme="minorHAnsi"/>
          <w:lang w:eastAsia="en-GB"/>
        </w:rPr>
        <w:t>follow</w:t>
      </w:r>
      <w:r w:rsidRPr="00022819">
        <w:rPr>
          <w:rFonts w:cstheme="minorHAnsi"/>
          <w:lang w:eastAsia="en-GB"/>
        </w:rPr>
        <w:t>ed</w:t>
      </w:r>
      <w:r w:rsidR="00A454D5" w:rsidRPr="00022819">
        <w:rPr>
          <w:rFonts w:cstheme="minorHAnsi"/>
          <w:lang w:eastAsia="en-GB"/>
        </w:rPr>
        <w:t xml:space="preserve"> up daily.</w:t>
      </w:r>
      <w:r w:rsidR="005607D2" w:rsidRPr="00022819">
        <w:rPr>
          <w:rFonts w:eastAsia="Times New Roman" w:cstheme="minorHAnsi"/>
          <w:color w:val="0B0C0C"/>
          <w:lang w:eastAsia="en-GB"/>
        </w:rPr>
        <w:t xml:space="preserve"> </w:t>
      </w:r>
    </w:p>
    <w:p w:rsidR="00E43500" w:rsidRPr="00022819" w:rsidRDefault="00E43500" w:rsidP="00E43500">
      <w:pPr>
        <w:pStyle w:val="ListParagraph"/>
        <w:numPr>
          <w:ilvl w:val="0"/>
          <w:numId w:val="2"/>
        </w:numPr>
        <w:spacing w:line="240" w:lineRule="auto"/>
        <w:rPr>
          <w:rFonts w:eastAsia="Times New Roman" w:cstheme="minorHAnsi"/>
          <w:color w:val="0B0C0C"/>
          <w:lang w:eastAsia="en-GB"/>
        </w:rPr>
      </w:pPr>
      <w:r w:rsidRPr="00022819">
        <w:rPr>
          <w:rFonts w:eastAsia="Times New Roman" w:cstheme="minorHAnsi"/>
          <w:color w:val="0B0C0C"/>
          <w:lang w:eastAsia="en-GB"/>
        </w:rPr>
        <w:t>Ensure that the Safeguarding team continue to work together through virtual meetings at least weekly.</w:t>
      </w:r>
    </w:p>
    <w:p w:rsidR="0034672F" w:rsidRPr="00022819" w:rsidRDefault="005607D2" w:rsidP="00C64AE7">
      <w:pPr>
        <w:pStyle w:val="ListParagraph"/>
        <w:numPr>
          <w:ilvl w:val="0"/>
          <w:numId w:val="2"/>
        </w:numPr>
        <w:spacing w:line="240" w:lineRule="auto"/>
        <w:rPr>
          <w:rFonts w:eastAsia="Times New Roman" w:cstheme="minorHAnsi"/>
          <w:color w:val="0B0C0C"/>
          <w:lang w:eastAsia="en-GB"/>
        </w:rPr>
      </w:pPr>
      <w:r w:rsidRPr="00022819">
        <w:rPr>
          <w:rFonts w:cstheme="minorHAnsi"/>
          <w:lang w:val="en-US" w:eastAsia="en-GB"/>
        </w:rPr>
        <w:t>Con</w:t>
      </w:r>
      <w:r w:rsidR="0034672F" w:rsidRPr="00022819">
        <w:rPr>
          <w:rFonts w:cstheme="minorHAnsi"/>
          <w:lang w:val="en-US" w:eastAsia="en-GB"/>
        </w:rPr>
        <w:t xml:space="preserve">tinue to make referrals and obtain </w:t>
      </w:r>
      <w:r w:rsidR="00E43500" w:rsidRPr="00022819">
        <w:rPr>
          <w:rFonts w:cstheme="minorHAnsi"/>
          <w:lang w:val="en-US" w:eastAsia="en-GB"/>
        </w:rPr>
        <w:t xml:space="preserve">support </w:t>
      </w:r>
      <w:r w:rsidR="0034672F" w:rsidRPr="00022819">
        <w:rPr>
          <w:rFonts w:cstheme="minorHAnsi"/>
          <w:lang w:val="en-US" w:eastAsia="en-GB"/>
        </w:rPr>
        <w:t xml:space="preserve">from the </w:t>
      </w:r>
      <w:r w:rsidRPr="00022819">
        <w:rPr>
          <w:rFonts w:eastAsia="Times New Roman" w:cstheme="minorHAnsi"/>
          <w:color w:val="0B0C0C"/>
          <w:lang w:eastAsia="en-GB"/>
        </w:rPr>
        <w:t>safeguarding advice line set u</w:t>
      </w:r>
      <w:r w:rsidR="0034672F" w:rsidRPr="00022819">
        <w:rPr>
          <w:rFonts w:eastAsia="Times New Roman" w:cstheme="minorHAnsi"/>
          <w:color w:val="0B0C0C"/>
          <w:lang w:eastAsia="en-GB"/>
        </w:rPr>
        <w:t xml:space="preserve">p by the local authority and </w:t>
      </w:r>
      <w:r w:rsidRPr="00022819">
        <w:rPr>
          <w:rFonts w:eastAsia="Times New Roman" w:cstheme="minorHAnsi"/>
          <w:color w:val="0B0C0C"/>
          <w:lang w:eastAsia="en-GB"/>
        </w:rPr>
        <w:t xml:space="preserve">continue to work with LA and social services. </w:t>
      </w:r>
    </w:p>
    <w:p w:rsidR="00190110" w:rsidRPr="00022819" w:rsidRDefault="00190110" w:rsidP="00C64AE7">
      <w:pPr>
        <w:rPr>
          <w:rFonts w:eastAsia="Times New Roman" w:cstheme="minorHAnsi"/>
          <w:color w:val="0B0C0C"/>
          <w:sz w:val="24"/>
          <w:szCs w:val="24"/>
          <w:lang w:eastAsia="en-GB"/>
        </w:rPr>
      </w:pPr>
      <w:r w:rsidRPr="00022819">
        <w:rPr>
          <w:rFonts w:eastAsia="Times New Roman" w:cstheme="minorHAnsi"/>
          <w:color w:val="0B0C0C"/>
          <w:sz w:val="24"/>
          <w:szCs w:val="24"/>
          <w:lang w:eastAsia="en-GB"/>
        </w:rPr>
        <w:t>Monitoring</w:t>
      </w:r>
    </w:p>
    <w:p w:rsidR="00AD549A" w:rsidRPr="00022819" w:rsidRDefault="00C64AE7" w:rsidP="0034672F">
      <w:pPr>
        <w:pStyle w:val="ListParagraph"/>
        <w:numPr>
          <w:ilvl w:val="0"/>
          <w:numId w:val="3"/>
        </w:numPr>
        <w:spacing w:line="240" w:lineRule="auto"/>
        <w:rPr>
          <w:rFonts w:eastAsia="Times New Roman" w:cstheme="minorHAnsi"/>
          <w:color w:val="0B0C0C"/>
          <w:lang w:eastAsia="en-GB"/>
        </w:rPr>
      </w:pPr>
      <w:r w:rsidRPr="00022819">
        <w:rPr>
          <w:rFonts w:eastAsia="Times New Roman" w:cstheme="minorHAnsi"/>
          <w:color w:val="0B0C0C"/>
          <w:lang w:eastAsia="en-GB"/>
        </w:rPr>
        <w:t>Each mem</w:t>
      </w:r>
      <w:r w:rsidR="00190110" w:rsidRPr="00022819">
        <w:rPr>
          <w:rFonts w:eastAsia="Times New Roman" w:cstheme="minorHAnsi"/>
          <w:color w:val="0B0C0C"/>
          <w:lang w:eastAsia="en-GB"/>
        </w:rPr>
        <w:t>ber of the Safeguarding team will have</w:t>
      </w:r>
      <w:r w:rsidRPr="00022819">
        <w:rPr>
          <w:rFonts w:eastAsia="Times New Roman" w:cstheme="minorHAnsi"/>
          <w:color w:val="0B0C0C"/>
          <w:lang w:eastAsia="en-GB"/>
        </w:rPr>
        <w:t xml:space="preserve"> a group of </w:t>
      </w:r>
      <w:r w:rsidR="00190110" w:rsidRPr="00022819">
        <w:rPr>
          <w:rFonts w:eastAsia="Times New Roman" w:cstheme="minorHAnsi"/>
          <w:color w:val="0B0C0C"/>
          <w:lang w:eastAsia="en-GB"/>
        </w:rPr>
        <w:t xml:space="preserve">vulnerable </w:t>
      </w:r>
      <w:r w:rsidRPr="00022819">
        <w:rPr>
          <w:rFonts w:eastAsia="Times New Roman" w:cstheme="minorHAnsi"/>
          <w:color w:val="0B0C0C"/>
          <w:lang w:eastAsia="en-GB"/>
        </w:rPr>
        <w:t>students to contact and monitor.</w:t>
      </w:r>
      <w:r w:rsidR="00AD549A" w:rsidRPr="00022819">
        <w:rPr>
          <w:rFonts w:eastAsia="Times New Roman" w:cstheme="minorHAnsi"/>
          <w:color w:val="0B0C0C"/>
          <w:lang w:eastAsia="en-GB"/>
        </w:rPr>
        <w:t xml:space="preserve"> Students will be risk-assessed to determine the frequency of contact. </w:t>
      </w:r>
    </w:p>
    <w:p w:rsidR="005607D2" w:rsidRPr="00022819" w:rsidRDefault="00AD549A" w:rsidP="0034672F">
      <w:pPr>
        <w:pStyle w:val="ListParagraph"/>
        <w:numPr>
          <w:ilvl w:val="0"/>
          <w:numId w:val="3"/>
        </w:numPr>
        <w:spacing w:line="240" w:lineRule="auto"/>
        <w:rPr>
          <w:rFonts w:eastAsia="Times New Roman" w:cstheme="minorHAnsi"/>
          <w:color w:val="0B0C0C"/>
          <w:lang w:eastAsia="en-GB"/>
        </w:rPr>
      </w:pPr>
      <w:r w:rsidRPr="00022819">
        <w:rPr>
          <w:rFonts w:eastAsia="Times New Roman" w:cstheme="minorHAnsi"/>
          <w:color w:val="0B0C0C"/>
          <w:lang w:eastAsia="en-GB"/>
        </w:rPr>
        <w:t xml:space="preserve">Frequent </w:t>
      </w:r>
      <w:r w:rsidR="005607D2" w:rsidRPr="00022819">
        <w:rPr>
          <w:rFonts w:eastAsia="Times New Roman" w:cstheme="minorHAnsi"/>
          <w:color w:val="0B0C0C"/>
          <w:lang w:eastAsia="en-GB"/>
        </w:rPr>
        <w:t xml:space="preserve">and regular </w:t>
      </w:r>
      <w:r w:rsidRPr="00022819">
        <w:rPr>
          <w:rFonts w:eastAsia="Times New Roman" w:cstheme="minorHAnsi"/>
          <w:color w:val="0B0C0C"/>
          <w:lang w:eastAsia="en-GB"/>
        </w:rPr>
        <w:t xml:space="preserve">phone checks on welfare </w:t>
      </w:r>
      <w:r w:rsidR="00E43500" w:rsidRPr="00022819">
        <w:rPr>
          <w:rFonts w:eastAsia="Times New Roman" w:cstheme="minorHAnsi"/>
          <w:color w:val="0B0C0C"/>
          <w:lang w:eastAsia="en-GB"/>
        </w:rPr>
        <w:t>will be made to</w:t>
      </w:r>
      <w:r w:rsidRPr="00022819">
        <w:rPr>
          <w:rFonts w:eastAsia="Times New Roman" w:cstheme="minorHAnsi"/>
          <w:color w:val="0B0C0C"/>
          <w:lang w:eastAsia="en-GB"/>
        </w:rPr>
        <w:t xml:space="preserve"> students living independently; those living in a household with a history of Domestic Violence; </w:t>
      </w:r>
      <w:r w:rsidR="0034672F" w:rsidRPr="00022819">
        <w:rPr>
          <w:rFonts w:eastAsia="Times New Roman" w:cstheme="minorHAnsi"/>
          <w:color w:val="0B0C0C"/>
          <w:lang w:eastAsia="en-GB"/>
        </w:rPr>
        <w:t xml:space="preserve">those students with a social worker; </w:t>
      </w:r>
      <w:r w:rsidRPr="00022819">
        <w:rPr>
          <w:rFonts w:eastAsia="Times New Roman" w:cstheme="minorHAnsi"/>
          <w:color w:val="0B0C0C"/>
          <w:lang w:eastAsia="en-GB"/>
        </w:rPr>
        <w:t>those with pre-existing mental health problems</w:t>
      </w:r>
      <w:proofErr w:type="gramStart"/>
      <w:r w:rsidR="002A31DE" w:rsidRPr="00022819">
        <w:rPr>
          <w:rFonts w:eastAsia="Times New Roman" w:cstheme="minorHAnsi"/>
          <w:color w:val="0B0C0C"/>
          <w:lang w:eastAsia="en-GB"/>
        </w:rPr>
        <w:t xml:space="preserve">; </w:t>
      </w:r>
      <w:r w:rsidRPr="00022819">
        <w:rPr>
          <w:rFonts w:eastAsia="Times New Roman" w:cstheme="minorHAnsi"/>
          <w:color w:val="0B0C0C"/>
          <w:lang w:eastAsia="en-GB"/>
        </w:rPr>
        <w:t xml:space="preserve"> </w:t>
      </w:r>
      <w:r w:rsidR="002A31DE" w:rsidRPr="00022819">
        <w:rPr>
          <w:rFonts w:eastAsia="Times New Roman" w:cstheme="minorHAnsi"/>
          <w:lang w:val="en" w:eastAsia="en-GB"/>
        </w:rPr>
        <w:t>those</w:t>
      </w:r>
      <w:proofErr w:type="gramEnd"/>
      <w:r w:rsidR="002A31DE" w:rsidRPr="00022819">
        <w:rPr>
          <w:rFonts w:eastAsia="Times New Roman" w:cstheme="minorHAnsi"/>
          <w:lang w:val="en" w:eastAsia="en-GB"/>
        </w:rPr>
        <w:t xml:space="preserve"> assessed as being in need under Section 17 of the Children Act 1989 </w:t>
      </w:r>
      <w:proofErr w:type="spellStart"/>
      <w:r w:rsidR="002A31DE" w:rsidRPr="00022819">
        <w:rPr>
          <w:rFonts w:eastAsia="Times New Roman" w:cstheme="minorHAnsi"/>
          <w:lang w:val="en" w:eastAsia="en-GB"/>
        </w:rPr>
        <w:t>eg</w:t>
      </w:r>
      <w:proofErr w:type="spellEnd"/>
      <w:r w:rsidR="002A31DE" w:rsidRPr="00022819">
        <w:rPr>
          <w:rFonts w:eastAsia="Times New Roman" w:cstheme="minorHAnsi"/>
          <w:lang w:val="en" w:eastAsia="en-GB"/>
        </w:rPr>
        <w:t xml:space="preserve"> designated a Child in Need or with a Child Protection Plan, </w:t>
      </w:r>
      <w:r w:rsidRPr="00022819">
        <w:rPr>
          <w:rFonts w:eastAsia="Times New Roman" w:cstheme="minorHAnsi"/>
          <w:color w:val="0B0C0C"/>
          <w:lang w:eastAsia="en-GB"/>
        </w:rPr>
        <w:t>and any others deemed to be potentially at higher risk</w:t>
      </w:r>
      <w:r w:rsidR="005607D2" w:rsidRPr="00022819">
        <w:rPr>
          <w:rFonts w:eastAsia="Times New Roman" w:cstheme="minorHAnsi"/>
          <w:color w:val="0B0C0C"/>
          <w:lang w:eastAsia="en-GB"/>
        </w:rPr>
        <w:t xml:space="preserve">. </w:t>
      </w:r>
    </w:p>
    <w:p w:rsidR="005607D2" w:rsidRPr="00022819" w:rsidRDefault="005607D2" w:rsidP="0034672F">
      <w:pPr>
        <w:pStyle w:val="ListParagraph"/>
        <w:numPr>
          <w:ilvl w:val="0"/>
          <w:numId w:val="3"/>
        </w:numPr>
        <w:spacing w:line="240" w:lineRule="auto"/>
        <w:rPr>
          <w:rFonts w:eastAsia="Times New Roman" w:cstheme="minorHAnsi"/>
          <w:color w:val="0B0C0C"/>
          <w:lang w:eastAsia="en-GB"/>
        </w:rPr>
      </w:pPr>
      <w:r w:rsidRPr="00022819">
        <w:rPr>
          <w:rFonts w:eastAsia="Times New Roman" w:cstheme="minorHAnsi"/>
          <w:color w:val="0B0C0C"/>
          <w:lang w:eastAsia="en-GB"/>
        </w:rPr>
        <w:t xml:space="preserve">Regular audits of provision for students with </w:t>
      </w:r>
      <w:proofErr w:type="spellStart"/>
      <w:r w:rsidRPr="00022819">
        <w:rPr>
          <w:rFonts w:eastAsia="Times New Roman" w:cstheme="minorHAnsi"/>
          <w:color w:val="0B0C0C"/>
          <w:lang w:eastAsia="en-GB"/>
        </w:rPr>
        <w:t>EHCplans</w:t>
      </w:r>
      <w:proofErr w:type="spellEnd"/>
      <w:r w:rsidRPr="00022819">
        <w:rPr>
          <w:rFonts w:eastAsia="Times New Roman" w:cstheme="minorHAnsi"/>
          <w:color w:val="0B0C0C"/>
          <w:lang w:eastAsia="en-GB"/>
        </w:rPr>
        <w:t xml:space="preserve"> will be completed by the Academic Support team to ensure that their needs are being met both educationally and in support of their welfare and to assess whether they would benefit from working on site.</w:t>
      </w:r>
    </w:p>
    <w:p w:rsidR="00071AB0" w:rsidRPr="00022819" w:rsidRDefault="00C64AE7" w:rsidP="00071AB0">
      <w:pPr>
        <w:pStyle w:val="ListParagraph"/>
        <w:numPr>
          <w:ilvl w:val="0"/>
          <w:numId w:val="3"/>
        </w:numPr>
        <w:spacing w:line="240" w:lineRule="auto"/>
        <w:rPr>
          <w:rFonts w:eastAsia="Times New Roman" w:cstheme="minorHAnsi"/>
          <w:color w:val="0B0C0C"/>
          <w:lang w:eastAsia="en-GB"/>
        </w:rPr>
      </w:pPr>
      <w:r w:rsidRPr="00022819">
        <w:rPr>
          <w:rFonts w:eastAsia="Times New Roman" w:cstheme="minorHAnsi"/>
          <w:color w:val="0B0C0C"/>
          <w:lang w:eastAsia="en-GB"/>
        </w:rPr>
        <w:lastRenderedPageBreak/>
        <w:t xml:space="preserve">Progress Coaches </w:t>
      </w:r>
      <w:r w:rsidR="00AD549A" w:rsidRPr="00022819">
        <w:rPr>
          <w:rFonts w:eastAsia="Times New Roman" w:cstheme="minorHAnsi"/>
          <w:color w:val="0B0C0C"/>
          <w:lang w:eastAsia="en-GB"/>
        </w:rPr>
        <w:t xml:space="preserve">will </w:t>
      </w:r>
      <w:r w:rsidR="0034672F" w:rsidRPr="00022819">
        <w:rPr>
          <w:rFonts w:eastAsia="Times New Roman" w:cstheme="minorHAnsi"/>
          <w:color w:val="0B0C0C"/>
          <w:lang w:eastAsia="en-GB"/>
        </w:rPr>
        <w:t xml:space="preserve">also </w:t>
      </w:r>
      <w:r w:rsidR="00AD549A" w:rsidRPr="00022819">
        <w:rPr>
          <w:rFonts w:eastAsia="Times New Roman" w:cstheme="minorHAnsi"/>
          <w:color w:val="0B0C0C"/>
          <w:lang w:eastAsia="en-GB"/>
        </w:rPr>
        <w:t xml:space="preserve">make </w:t>
      </w:r>
      <w:r w:rsidRPr="00022819">
        <w:rPr>
          <w:rFonts w:eastAsia="Times New Roman" w:cstheme="minorHAnsi"/>
          <w:color w:val="0B0C0C"/>
          <w:lang w:eastAsia="en-GB"/>
        </w:rPr>
        <w:t xml:space="preserve">phone contact with </w:t>
      </w:r>
      <w:r w:rsidR="00AD549A" w:rsidRPr="00022819">
        <w:rPr>
          <w:rFonts w:eastAsia="Times New Roman" w:cstheme="minorHAnsi"/>
          <w:color w:val="0B0C0C"/>
          <w:lang w:eastAsia="en-GB"/>
        </w:rPr>
        <w:t xml:space="preserve">all college </w:t>
      </w:r>
      <w:r w:rsidRPr="00022819">
        <w:rPr>
          <w:rFonts w:eastAsia="Times New Roman" w:cstheme="minorHAnsi"/>
          <w:color w:val="0B0C0C"/>
          <w:lang w:eastAsia="en-GB"/>
        </w:rPr>
        <w:t>students</w:t>
      </w:r>
      <w:r w:rsidR="00AD549A" w:rsidRPr="00022819">
        <w:rPr>
          <w:rFonts w:eastAsia="Times New Roman" w:cstheme="minorHAnsi"/>
          <w:color w:val="0B0C0C"/>
          <w:lang w:eastAsia="en-GB"/>
        </w:rPr>
        <w:t xml:space="preserve">, </w:t>
      </w:r>
      <w:r w:rsidRPr="00022819">
        <w:rPr>
          <w:rFonts w:eastAsia="Times New Roman" w:cstheme="minorHAnsi"/>
          <w:color w:val="0B0C0C"/>
          <w:lang w:eastAsia="en-GB"/>
        </w:rPr>
        <w:t>discussing their experience of the lockdown and remote learning and passing on any concerns to Welfare/S</w:t>
      </w:r>
      <w:r w:rsidR="009D4B98" w:rsidRPr="00022819">
        <w:rPr>
          <w:rFonts w:eastAsia="Times New Roman" w:cstheme="minorHAnsi"/>
          <w:color w:val="0B0C0C"/>
          <w:lang w:eastAsia="en-GB"/>
        </w:rPr>
        <w:t>afeguarding staff for follow-up.</w:t>
      </w:r>
      <w:r w:rsidR="00071AB0" w:rsidRPr="00022819">
        <w:rPr>
          <w:rFonts w:cstheme="minorHAnsi"/>
        </w:rPr>
        <w:t xml:space="preserve"> </w:t>
      </w:r>
    </w:p>
    <w:p w:rsidR="00071AB0" w:rsidRPr="006A6184" w:rsidRDefault="00071AB0" w:rsidP="00071AB0">
      <w:pPr>
        <w:pStyle w:val="ListParagraph"/>
        <w:numPr>
          <w:ilvl w:val="0"/>
          <w:numId w:val="3"/>
        </w:numPr>
        <w:spacing w:line="240" w:lineRule="auto"/>
        <w:rPr>
          <w:rFonts w:eastAsia="Times New Roman" w:cstheme="minorHAnsi"/>
          <w:color w:val="0B0C0C"/>
          <w:lang w:eastAsia="en-GB"/>
        </w:rPr>
      </w:pPr>
      <w:r w:rsidRPr="006A6184">
        <w:rPr>
          <w:rFonts w:cstheme="minorHAnsi"/>
        </w:rPr>
        <w:t xml:space="preserve">If the college is unable to contact a student after a reasonable number of attempts, we will seek further advice </w:t>
      </w:r>
      <w:r w:rsidR="00BD27F0" w:rsidRPr="006A6184">
        <w:rPr>
          <w:rFonts w:cstheme="minorHAnsi"/>
        </w:rPr>
        <w:t xml:space="preserve">from social services </w:t>
      </w:r>
      <w:r w:rsidRPr="006A6184">
        <w:rPr>
          <w:rFonts w:cstheme="minorHAnsi"/>
        </w:rPr>
        <w:t xml:space="preserve">about ‘safe and well’ </w:t>
      </w:r>
      <w:r w:rsidR="00BD27F0" w:rsidRPr="006A6184">
        <w:rPr>
          <w:rFonts w:cstheme="minorHAnsi"/>
        </w:rPr>
        <w:t>home visits.</w:t>
      </w:r>
    </w:p>
    <w:p w:rsidR="00071AB0" w:rsidRPr="00022819" w:rsidRDefault="0034672F" w:rsidP="00071AB0">
      <w:pPr>
        <w:pStyle w:val="ListParagraph"/>
        <w:numPr>
          <w:ilvl w:val="0"/>
          <w:numId w:val="3"/>
        </w:numPr>
        <w:spacing w:line="240" w:lineRule="auto"/>
        <w:rPr>
          <w:rFonts w:eastAsia="Times New Roman" w:cstheme="minorHAnsi"/>
          <w:color w:val="0B0C0C"/>
          <w:lang w:eastAsia="en-GB"/>
        </w:rPr>
      </w:pPr>
      <w:r w:rsidRPr="00022819">
        <w:rPr>
          <w:rFonts w:eastAsia="Times New Roman" w:cstheme="minorHAnsi"/>
          <w:color w:val="0B0C0C"/>
          <w:lang w:eastAsia="en-GB"/>
        </w:rPr>
        <w:t xml:space="preserve">Records of all contacts will be recorded on college systems including </w:t>
      </w:r>
      <w:proofErr w:type="spellStart"/>
      <w:r w:rsidRPr="00022819">
        <w:rPr>
          <w:rFonts w:eastAsia="Times New Roman" w:cstheme="minorHAnsi"/>
          <w:color w:val="0B0C0C"/>
          <w:lang w:eastAsia="en-GB"/>
        </w:rPr>
        <w:t>MyConcern</w:t>
      </w:r>
      <w:proofErr w:type="spellEnd"/>
      <w:r w:rsidR="002A31DE" w:rsidRPr="00022819">
        <w:rPr>
          <w:rFonts w:cstheme="minorHAnsi"/>
        </w:rPr>
        <w:t xml:space="preserve"> </w:t>
      </w:r>
    </w:p>
    <w:p w:rsidR="00071AB0" w:rsidRPr="00022819" w:rsidRDefault="00071AB0" w:rsidP="00071AB0">
      <w:pPr>
        <w:rPr>
          <w:rFonts w:cstheme="minorHAnsi"/>
        </w:rPr>
      </w:pPr>
    </w:p>
    <w:p w:rsidR="00071AB0" w:rsidRPr="00022819" w:rsidRDefault="00071AB0" w:rsidP="00022819">
      <w:pPr>
        <w:rPr>
          <w:rFonts w:eastAsiaTheme="majorEastAsia" w:cstheme="minorHAnsi"/>
          <w:color w:val="000000" w:themeColor="text1"/>
          <w:sz w:val="24"/>
          <w:szCs w:val="24"/>
        </w:rPr>
      </w:pPr>
      <w:r w:rsidRPr="00022819">
        <w:rPr>
          <w:rFonts w:cstheme="minorHAnsi"/>
          <w:sz w:val="24"/>
          <w:szCs w:val="24"/>
        </w:rPr>
        <w:t>On-</w:t>
      </w:r>
      <w:r w:rsidR="00022819" w:rsidRPr="00022819">
        <w:rPr>
          <w:rFonts w:cstheme="minorHAnsi"/>
          <w:sz w:val="24"/>
          <w:szCs w:val="24"/>
        </w:rPr>
        <w:t xml:space="preserve"> line safety</w:t>
      </w:r>
    </w:p>
    <w:p w:rsidR="00BD27F0" w:rsidRPr="006A6184" w:rsidRDefault="00D876BD" w:rsidP="00022819">
      <w:pPr>
        <w:pStyle w:val="ListParagraph"/>
        <w:numPr>
          <w:ilvl w:val="0"/>
          <w:numId w:val="3"/>
        </w:numPr>
        <w:spacing w:line="240" w:lineRule="auto"/>
        <w:rPr>
          <w:rFonts w:eastAsiaTheme="majorEastAsia" w:cstheme="minorHAnsi"/>
          <w:color w:val="000000" w:themeColor="text1"/>
          <w:szCs w:val="32"/>
        </w:rPr>
      </w:pPr>
      <w:r w:rsidRPr="006A6184">
        <w:rPr>
          <w:rFonts w:eastAsia="Times New Roman"/>
        </w:rPr>
        <w:t xml:space="preserve">The college </w:t>
      </w:r>
      <w:r w:rsidR="00BD27F0" w:rsidRPr="006A6184">
        <w:rPr>
          <w:rFonts w:eastAsia="Times New Roman"/>
        </w:rPr>
        <w:t xml:space="preserve">IT acceptable use policy and all guidance in the main </w:t>
      </w:r>
      <w:r w:rsidRPr="006A6184">
        <w:rPr>
          <w:rFonts w:eastAsia="Times New Roman"/>
        </w:rPr>
        <w:t xml:space="preserve">Safeguarding </w:t>
      </w:r>
      <w:r w:rsidR="00BD27F0" w:rsidRPr="006A6184">
        <w:rPr>
          <w:rFonts w:eastAsia="Times New Roman"/>
        </w:rPr>
        <w:t>policy still applies</w:t>
      </w:r>
      <w:r w:rsidRPr="006A6184">
        <w:rPr>
          <w:rFonts w:eastAsia="Times New Roman"/>
        </w:rPr>
        <w:t xml:space="preserve"> during remote learning and partial closure.</w:t>
      </w:r>
    </w:p>
    <w:p w:rsidR="00B12817" w:rsidRPr="006A6184" w:rsidRDefault="00071AB0" w:rsidP="00B12817">
      <w:pPr>
        <w:pStyle w:val="ListParagraph"/>
        <w:numPr>
          <w:ilvl w:val="0"/>
          <w:numId w:val="3"/>
        </w:numPr>
        <w:spacing w:line="240" w:lineRule="auto"/>
        <w:rPr>
          <w:rFonts w:eastAsiaTheme="majorEastAsia" w:cstheme="minorHAnsi"/>
          <w:color w:val="000000" w:themeColor="text1"/>
          <w:szCs w:val="32"/>
        </w:rPr>
      </w:pPr>
      <w:r w:rsidRPr="006A6184">
        <w:rPr>
          <w:rFonts w:cstheme="minorHAnsi"/>
        </w:rPr>
        <w:t xml:space="preserve">The college will continue to </w:t>
      </w:r>
      <w:r w:rsidRPr="006A6184">
        <w:rPr>
          <w:rFonts w:eastAsiaTheme="majorEastAsia" w:cstheme="minorHAnsi"/>
          <w:color w:val="000000" w:themeColor="text1"/>
          <w:szCs w:val="32"/>
        </w:rPr>
        <w:t>provide a safe environment, including onl</w:t>
      </w:r>
      <w:r w:rsidR="00D876BD" w:rsidRPr="006A6184">
        <w:rPr>
          <w:rFonts w:eastAsiaTheme="majorEastAsia" w:cstheme="minorHAnsi"/>
          <w:color w:val="000000" w:themeColor="text1"/>
          <w:szCs w:val="32"/>
        </w:rPr>
        <w:t>ine.  This includes the use of the</w:t>
      </w:r>
      <w:r w:rsidRPr="006A6184">
        <w:rPr>
          <w:rFonts w:eastAsiaTheme="majorEastAsia" w:cstheme="minorHAnsi"/>
          <w:color w:val="000000" w:themeColor="text1"/>
          <w:szCs w:val="32"/>
        </w:rPr>
        <w:t xml:space="preserve"> online filtering system</w:t>
      </w:r>
      <w:r w:rsidR="00D876BD" w:rsidRPr="006A6184">
        <w:rPr>
          <w:rFonts w:eastAsiaTheme="majorEastAsia" w:cstheme="minorHAnsi"/>
          <w:color w:val="000000" w:themeColor="text1"/>
          <w:szCs w:val="32"/>
        </w:rPr>
        <w:t>s</w:t>
      </w:r>
      <w:r w:rsidRPr="006A6184">
        <w:rPr>
          <w:rFonts w:eastAsiaTheme="majorEastAsia" w:cstheme="minorHAnsi"/>
          <w:color w:val="000000" w:themeColor="text1"/>
          <w:szCs w:val="32"/>
        </w:rPr>
        <w:t xml:space="preserve">. </w:t>
      </w:r>
    </w:p>
    <w:p w:rsidR="00B12817" w:rsidRPr="006A6184" w:rsidRDefault="00B12817" w:rsidP="00B12817">
      <w:pPr>
        <w:pStyle w:val="ListParagraph"/>
        <w:numPr>
          <w:ilvl w:val="0"/>
          <w:numId w:val="3"/>
        </w:numPr>
        <w:spacing w:line="240" w:lineRule="auto"/>
        <w:rPr>
          <w:rFonts w:eastAsiaTheme="majorEastAsia" w:cstheme="minorHAnsi"/>
          <w:color w:val="000000" w:themeColor="text1"/>
          <w:szCs w:val="32"/>
        </w:rPr>
      </w:pPr>
      <w:r w:rsidRPr="006A6184">
        <w:rPr>
          <w:rFonts w:cstheme="minorHAnsi"/>
        </w:rPr>
        <w:t>The IT Services team will continue to refer any on-line activities which cause concern to the Safeguarding team and Prevent Lead.</w:t>
      </w:r>
    </w:p>
    <w:p w:rsidR="00022819" w:rsidRPr="006A6184" w:rsidRDefault="00071AB0" w:rsidP="00022819">
      <w:pPr>
        <w:pStyle w:val="ListParagraph"/>
        <w:numPr>
          <w:ilvl w:val="0"/>
          <w:numId w:val="3"/>
        </w:numPr>
        <w:spacing w:line="240" w:lineRule="auto"/>
        <w:rPr>
          <w:rFonts w:eastAsiaTheme="majorEastAsia" w:cstheme="minorHAnsi"/>
          <w:color w:val="000000" w:themeColor="text1"/>
          <w:szCs w:val="32"/>
        </w:rPr>
      </w:pPr>
      <w:r w:rsidRPr="006A6184">
        <w:rPr>
          <w:rFonts w:cstheme="minorHAnsi"/>
        </w:rPr>
        <w:t xml:space="preserve">The college will </w:t>
      </w:r>
      <w:r w:rsidRPr="006A6184">
        <w:rPr>
          <w:rFonts w:eastAsiaTheme="majorEastAsia" w:cstheme="minorHAnsi"/>
          <w:color w:val="000000" w:themeColor="text1"/>
          <w:szCs w:val="32"/>
        </w:rPr>
        <w:t>ensure any use of online learning tools and systems is in line with privacy and data protection/GDPR requirements.</w:t>
      </w:r>
    </w:p>
    <w:p w:rsidR="00B12817" w:rsidRPr="006A6184" w:rsidRDefault="00B12817" w:rsidP="00022819">
      <w:pPr>
        <w:pStyle w:val="ListParagraph"/>
        <w:numPr>
          <w:ilvl w:val="0"/>
          <w:numId w:val="3"/>
        </w:numPr>
        <w:spacing w:line="240" w:lineRule="auto"/>
        <w:rPr>
          <w:rFonts w:eastAsiaTheme="majorEastAsia" w:cstheme="minorHAnsi"/>
          <w:color w:val="000000" w:themeColor="text1"/>
          <w:szCs w:val="32"/>
        </w:rPr>
      </w:pPr>
      <w:r w:rsidRPr="006A6184">
        <w:rPr>
          <w:rFonts w:cstheme="minorHAnsi"/>
        </w:rPr>
        <w:t xml:space="preserve">Students will be directed to report any inappropriate online activity, peer to peer abuse or bullying to the Safeguarding team via the Wellbeing email or </w:t>
      </w:r>
      <w:r w:rsidR="00821B83" w:rsidRPr="006A6184">
        <w:rPr>
          <w:rFonts w:cstheme="minorHAnsi"/>
        </w:rPr>
        <w:t>by contacting</w:t>
      </w:r>
      <w:r w:rsidRPr="006A6184">
        <w:rPr>
          <w:rFonts w:cstheme="minorHAnsi"/>
        </w:rPr>
        <w:t xml:space="preserve"> any member of college staff</w:t>
      </w:r>
    </w:p>
    <w:p w:rsidR="00E83C92" w:rsidRPr="006A6184" w:rsidRDefault="00E83C92" w:rsidP="00E83C92">
      <w:pPr>
        <w:pStyle w:val="ListParagraph"/>
        <w:numPr>
          <w:ilvl w:val="0"/>
          <w:numId w:val="3"/>
        </w:numPr>
        <w:spacing w:line="240" w:lineRule="auto"/>
        <w:rPr>
          <w:rFonts w:eastAsiaTheme="majorEastAsia" w:cstheme="minorHAnsi"/>
          <w:color w:val="000000" w:themeColor="text1"/>
          <w:szCs w:val="32"/>
        </w:rPr>
      </w:pPr>
      <w:r w:rsidRPr="006A6184">
        <w:t xml:space="preserve">Staff communicating with students online must ensure that they are adhering to the same professional standards as are required of them in a physical classroom.  The following key points should also be observed: </w:t>
      </w:r>
    </w:p>
    <w:p w:rsidR="00E83C92" w:rsidRPr="006A6184" w:rsidRDefault="00E83C92" w:rsidP="00E83C92">
      <w:pPr>
        <w:pStyle w:val="ListParagraph"/>
        <w:numPr>
          <w:ilvl w:val="1"/>
          <w:numId w:val="3"/>
        </w:numPr>
        <w:spacing w:line="240" w:lineRule="auto"/>
        <w:rPr>
          <w:rFonts w:eastAsiaTheme="majorEastAsia" w:cstheme="minorHAnsi"/>
          <w:color w:val="000000" w:themeColor="text1"/>
          <w:szCs w:val="32"/>
        </w:rPr>
      </w:pPr>
      <w:r w:rsidRPr="006A6184">
        <w:lastRenderedPageBreak/>
        <w:t xml:space="preserve">Staff must only communicate with students on the college remote learning forums accessed via their college account. This includes communications via email and Microsoft Teams. </w:t>
      </w:r>
    </w:p>
    <w:p w:rsidR="00E83C92" w:rsidRPr="006A6184" w:rsidRDefault="00E83C92" w:rsidP="00E83C92">
      <w:pPr>
        <w:pStyle w:val="ListParagraph"/>
        <w:numPr>
          <w:ilvl w:val="1"/>
          <w:numId w:val="3"/>
        </w:numPr>
        <w:spacing w:line="240" w:lineRule="auto"/>
        <w:rPr>
          <w:rFonts w:eastAsiaTheme="majorEastAsia" w:cstheme="minorHAnsi"/>
          <w:color w:val="000000" w:themeColor="text1"/>
          <w:szCs w:val="32"/>
        </w:rPr>
      </w:pPr>
      <w:r w:rsidRPr="006A6184">
        <w:t>Staff are not permitted to use their own personal online accounts for these purposes</w:t>
      </w:r>
    </w:p>
    <w:p w:rsidR="00022819" w:rsidRPr="00022819" w:rsidRDefault="00022819" w:rsidP="00022819">
      <w:pPr>
        <w:spacing w:line="240" w:lineRule="auto"/>
        <w:rPr>
          <w:rFonts w:eastAsiaTheme="majorEastAsia" w:cstheme="minorHAnsi"/>
          <w:color w:val="000000" w:themeColor="text1"/>
          <w:szCs w:val="32"/>
        </w:rPr>
      </w:pPr>
      <w:r w:rsidRPr="00022819">
        <w:rPr>
          <w:rFonts w:cstheme="minorHAnsi"/>
        </w:rPr>
        <w:t>Staffing</w:t>
      </w:r>
    </w:p>
    <w:p w:rsidR="00071AB0" w:rsidRPr="00022819" w:rsidRDefault="00071AB0" w:rsidP="00022819">
      <w:pPr>
        <w:pStyle w:val="ListParagraph"/>
        <w:numPr>
          <w:ilvl w:val="0"/>
          <w:numId w:val="6"/>
        </w:numPr>
        <w:spacing w:before="100" w:beforeAutospacing="1" w:after="100" w:afterAutospacing="1" w:line="240" w:lineRule="auto"/>
        <w:rPr>
          <w:rFonts w:eastAsia="Times New Roman" w:cstheme="minorHAnsi"/>
          <w:color w:val="FF0000"/>
          <w:lang w:val="en" w:eastAsia="en-GB"/>
        </w:rPr>
      </w:pPr>
      <w:r w:rsidRPr="00022819">
        <w:rPr>
          <w:rFonts w:cstheme="minorHAnsi"/>
        </w:rPr>
        <w:t xml:space="preserve">All Safer Recruitment principles for staff and volunteers will continue to apply.  </w:t>
      </w:r>
    </w:p>
    <w:p w:rsidR="00071AB0" w:rsidRPr="00022819" w:rsidRDefault="00071AB0" w:rsidP="00022819">
      <w:pPr>
        <w:pStyle w:val="ListParagraph"/>
        <w:numPr>
          <w:ilvl w:val="0"/>
          <w:numId w:val="5"/>
        </w:numPr>
        <w:spacing w:line="240" w:lineRule="auto"/>
        <w:rPr>
          <w:rFonts w:cstheme="minorHAnsi"/>
        </w:rPr>
      </w:pPr>
      <w:r w:rsidRPr="00022819">
        <w:rPr>
          <w:rFonts w:cstheme="minorHAnsi"/>
        </w:rPr>
        <w:t xml:space="preserve">When recruiting new staff, using virtual platforms, the college will continue to follow the relevant safer recruitment processes for their setting, including, as appropriate, relevant sections in part 3 of Keeping Children Safe in Education (2019) (KCSIE). </w:t>
      </w:r>
    </w:p>
    <w:p w:rsidR="00071AB0" w:rsidRPr="006A6184" w:rsidRDefault="00071AB0" w:rsidP="00022819">
      <w:pPr>
        <w:pStyle w:val="ListParagraph"/>
        <w:numPr>
          <w:ilvl w:val="0"/>
          <w:numId w:val="5"/>
        </w:numPr>
        <w:spacing w:line="240" w:lineRule="auto"/>
        <w:rPr>
          <w:rFonts w:cstheme="minorHAnsi"/>
        </w:rPr>
      </w:pPr>
      <w:r w:rsidRPr="00022819">
        <w:rPr>
          <w:rFonts w:cstheme="minorHAnsi"/>
        </w:rPr>
        <w:t xml:space="preserve">The college will continue to consider and make referrals to the Teaching Regulation Agency (TRA) as per paragraph 166 of KCSIE and the TRA’s ‘Teacher misconduct advice for making a </w:t>
      </w:r>
      <w:r w:rsidRPr="006A6184">
        <w:rPr>
          <w:rFonts w:cstheme="minorHAnsi"/>
        </w:rPr>
        <w:t xml:space="preserve">referral. </w:t>
      </w:r>
    </w:p>
    <w:p w:rsidR="00071AB0" w:rsidRPr="006A6184" w:rsidRDefault="00071AB0" w:rsidP="00022819">
      <w:pPr>
        <w:spacing w:line="240" w:lineRule="auto"/>
        <w:ind w:left="360"/>
        <w:rPr>
          <w:rStyle w:val="Hyperlink"/>
          <w:rFonts w:cstheme="minorHAnsi"/>
        </w:rPr>
      </w:pPr>
      <w:r w:rsidRPr="006A6184">
        <w:rPr>
          <w:rFonts w:cstheme="minorHAnsi"/>
        </w:rPr>
        <w:t xml:space="preserve">During the COVID-19 period all referrals should be made by emailing </w:t>
      </w:r>
      <w:hyperlink r:id="rId5" w:history="1">
        <w:r w:rsidRPr="006A6184">
          <w:rPr>
            <w:rStyle w:val="Hyperlink"/>
            <w:rFonts w:cstheme="minorHAnsi"/>
          </w:rPr>
          <w:t>Misconduct.Teacher@education.gov.uk</w:t>
        </w:r>
      </w:hyperlink>
    </w:p>
    <w:p w:rsidR="00B63F7A" w:rsidRPr="006A6184" w:rsidRDefault="00022819" w:rsidP="00507555">
      <w:pPr>
        <w:rPr>
          <w:rFonts w:eastAsia="Times New Roman" w:cstheme="minorHAnsi"/>
          <w:b/>
          <w:color w:val="0B0C0C"/>
          <w:sz w:val="28"/>
          <w:szCs w:val="28"/>
          <w:lang w:eastAsia="en-GB"/>
        </w:rPr>
      </w:pPr>
      <w:r w:rsidRPr="006A6184">
        <w:rPr>
          <w:rFonts w:eastAsia="Times New Roman" w:cstheme="minorHAnsi"/>
          <w:b/>
          <w:color w:val="0B0C0C"/>
          <w:sz w:val="28"/>
          <w:szCs w:val="28"/>
          <w:lang w:eastAsia="en-GB"/>
        </w:rPr>
        <w:t xml:space="preserve">Partial </w:t>
      </w:r>
      <w:r w:rsidR="00507555" w:rsidRPr="006A6184">
        <w:rPr>
          <w:rFonts w:eastAsia="Times New Roman" w:cstheme="minorHAnsi"/>
          <w:b/>
          <w:color w:val="0B0C0C"/>
          <w:sz w:val="28"/>
          <w:szCs w:val="28"/>
          <w:lang w:eastAsia="en-GB"/>
        </w:rPr>
        <w:t xml:space="preserve">opening of </w:t>
      </w:r>
      <w:r w:rsidRPr="006A6184">
        <w:rPr>
          <w:rFonts w:eastAsia="Times New Roman" w:cstheme="minorHAnsi"/>
          <w:b/>
          <w:color w:val="0B0C0C"/>
          <w:sz w:val="28"/>
          <w:szCs w:val="28"/>
          <w:lang w:eastAsia="en-GB"/>
        </w:rPr>
        <w:t xml:space="preserve">the </w:t>
      </w:r>
      <w:r w:rsidR="00507555" w:rsidRPr="006A6184">
        <w:rPr>
          <w:rFonts w:eastAsia="Times New Roman" w:cstheme="minorHAnsi"/>
          <w:b/>
          <w:color w:val="0B0C0C"/>
          <w:sz w:val="28"/>
          <w:szCs w:val="28"/>
          <w:lang w:eastAsia="en-GB"/>
        </w:rPr>
        <w:t>college</w:t>
      </w:r>
      <w:r w:rsidR="00507555" w:rsidRPr="00022819">
        <w:rPr>
          <w:rFonts w:eastAsia="Times New Roman" w:cstheme="minorHAnsi"/>
          <w:b/>
          <w:color w:val="0B0C0C"/>
          <w:sz w:val="28"/>
          <w:szCs w:val="28"/>
          <w:lang w:eastAsia="en-GB"/>
        </w:rPr>
        <w:t xml:space="preserve"> </w:t>
      </w:r>
      <w:r w:rsidR="00821B83">
        <w:rPr>
          <w:rFonts w:eastAsia="Times New Roman" w:cstheme="minorHAnsi"/>
          <w:b/>
          <w:color w:val="0B0C0C"/>
          <w:sz w:val="28"/>
          <w:szCs w:val="28"/>
          <w:lang w:eastAsia="en-GB"/>
        </w:rPr>
        <w:t>-</w:t>
      </w:r>
      <w:r w:rsidR="00821B83" w:rsidRPr="006A6184">
        <w:rPr>
          <w:rFonts w:eastAsia="Times New Roman" w:cstheme="minorHAnsi"/>
          <w:b/>
          <w:color w:val="0B0C0C"/>
          <w:sz w:val="28"/>
          <w:szCs w:val="28"/>
          <w:lang w:eastAsia="en-GB"/>
        </w:rPr>
        <w:t>Safeguarding</w:t>
      </w:r>
    </w:p>
    <w:p w:rsidR="009D4B98" w:rsidRPr="00022819" w:rsidRDefault="009D4B98" w:rsidP="009D4B98">
      <w:pPr>
        <w:rPr>
          <w:rFonts w:cstheme="minorHAnsi"/>
        </w:rPr>
      </w:pPr>
      <w:r w:rsidRPr="006A6184">
        <w:rPr>
          <w:rFonts w:eastAsia="Times New Roman" w:cstheme="minorHAnsi"/>
          <w:color w:val="0B0C0C"/>
          <w:sz w:val="24"/>
          <w:szCs w:val="24"/>
          <w:lang w:eastAsia="en-GB"/>
        </w:rPr>
        <w:t>In the case of the partial opening of the college</w:t>
      </w:r>
      <w:r w:rsidRPr="006A6184">
        <w:rPr>
          <w:rFonts w:cstheme="minorHAnsi"/>
        </w:rPr>
        <w:t xml:space="preserve"> </w:t>
      </w:r>
      <w:r w:rsidR="00821B83" w:rsidRPr="006A6184">
        <w:rPr>
          <w:rFonts w:cstheme="minorHAnsi"/>
        </w:rPr>
        <w:t>rigorous Health and Safety risk assessments</w:t>
      </w:r>
      <w:r w:rsidR="006A6184">
        <w:rPr>
          <w:rFonts w:cstheme="minorHAnsi"/>
        </w:rPr>
        <w:t xml:space="preserve"> and  </w:t>
      </w:r>
      <w:r w:rsidR="00821B83" w:rsidRPr="006A6184">
        <w:rPr>
          <w:rFonts w:cstheme="minorHAnsi"/>
        </w:rPr>
        <w:t xml:space="preserve"> </w:t>
      </w:r>
      <w:r w:rsidR="006A6184">
        <w:t xml:space="preserve">Equality &amp; Diversity Impact assessments </w:t>
      </w:r>
      <w:r w:rsidR="00821B83" w:rsidRPr="006A6184">
        <w:rPr>
          <w:rFonts w:cstheme="minorHAnsi"/>
        </w:rPr>
        <w:t>will be completed and measures implemented.  These are detailed separately (See below: Relevant documents and support).</w:t>
      </w:r>
    </w:p>
    <w:p w:rsidR="00071AB0" w:rsidRPr="00022819" w:rsidRDefault="00071AB0" w:rsidP="009D4B98">
      <w:pPr>
        <w:pStyle w:val="ListParagraph"/>
        <w:numPr>
          <w:ilvl w:val="0"/>
          <w:numId w:val="6"/>
        </w:numPr>
        <w:rPr>
          <w:rFonts w:cstheme="minorHAnsi"/>
          <w:color w:val="FF0000"/>
        </w:rPr>
      </w:pPr>
      <w:r w:rsidRPr="00022819">
        <w:rPr>
          <w:rFonts w:cstheme="minorHAnsi"/>
        </w:rPr>
        <w:t xml:space="preserve">The college will refer to the Government guidance for education and childcare settings on how to implement protective measures including social distancing: </w:t>
      </w:r>
      <w:hyperlink r:id="rId6" w:history="1">
        <w:r w:rsidRPr="00022819">
          <w:rPr>
            <w:rStyle w:val="Hyperlink"/>
            <w:rFonts w:eastAsia="Times New Roman" w:cstheme="minorHAnsi"/>
            <w:color w:val="auto"/>
            <w:lang w:val="en" w:eastAsia="en-GB"/>
          </w:rPr>
          <w:t>implementing protective measures in education and childcare settings</w:t>
        </w:r>
      </w:hyperlink>
      <w:r w:rsidRPr="00022819">
        <w:rPr>
          <w:rFonts w:cstheme="minorHAnsi"/>
        </w:rPr>
        <w:t xml:space="preserve"> </w:t>
      </w:r>
    </w:p>
    <w:p w:rsidR="00071AB0" w:rsidRPr="006A6184" w:rsidRDefault="00CA49DB" w:rsidP="009D4B98">
      <w:pPr>
        <w:pStyle w:val="ListParagraph"/>
        <w:numPr>
          <w:ilvl w:val="0"/>
          <w:numId w:val="6"/>
        </w:numPr>
        <w:rPr>
          <w:rFonts w:cstheme="minorHAnsi"/>
          <w:color w:val="FF0000"/>
        </w:rPr>
      </w:pPr>
      <w:r>
        <w:rPr>
          <w:rFonts w:cstheme="minorHAnsi"/>
        </w:rPr>
        <w:lastRenderedPageBreak/>
        <w:t xml:space="preserve">The </w:t>
      </w:r>
      <w:r w:rsidR="009D4B98" w:rsidRPr="00022819">
        <w:rPr>
          <w:rFonts w:cstheme="minorHAnsi"/>
        </w:rPr>
        <w:t xml:space="preserve">Designated Safeguarding Lead or </w:t>
      </w:r>
      <w:r>
        <w:rPr>
          <w:rFonts w:cstheme="minorHAnsi"/>
        </w:rPr>
        <w:t xml:space="preserve">a </w:t>
      </w:r>
      <w:r w:rsidR="006A6184">
        <w:rPr>
          <w:rFonts w:cstheme="minorHAnsi"/>
        </w:rPr>
        <w:t xml:space="preserve">nominated </w:t>
      </w:r>
      <w:r w:rsidR="009D4B98" w:rsidRPr="00022819">
        <w:rPr>
          <w:rFonts w:cstheme="minorHAnsi"/>
        </w:rPr>
        <w:t xml:space="preserve">Deputy Safeguarding Lead will be on site. </w:t>
      </w:r>
      <w:r w:rsidR="006A6184">
        <w:rPr>
          <w:rFonts w:cstheme="minorHAnsi"/>
        </w:rPr>
        <w:t xml:space="preserve"> </w:t>
      </w:r>
      <w:r w:rsidR="009D4B98" w:rsidRPr="00022819">
        <w:rPr>
          <w:rFonts w:cstheme="minorHAnsi"/>
        </w:rPr>
        <w:t>Contingency plans for the availability of a DSL for staff will be made clear and communicated to all staff.</w:t>
      </w:r>
    </w:p>
    <w:p w:rsidR="006A6184" w:rsidRPr="006A6184" w:rsidRDefault="006A6184" w:rsidP="009D4B98">
      <w:pPr>
        <w:pStyle w:val="ListParagraph"/>
        <w:numPr>
          <w:ilvl w:val="0"/>
          <w:numId w:val="6"/>
        </w:numPr>
        <w:rPr>
          <w:rFonts w:cstheme="minorHAnsi"/>
          <w:color w:val="FF0000"/>
        </w:rPr>
      </w:pPr>
      <w:r>
        <w:rPr>
          <w:rFonts w:cstheme="minorHAnsi"/>
        </w:rPr>
        <w:t>Prior to a return to college, the expectations of students relating to social distancing, behaviour</w:t>
      </w:r>
      <w:r w:rsidR="00CA49DB">
        <w:rPr>
          <w:rFonts w:cstheme="minorHAnsi"/>
        </w:rPr>
        <w:t xml:space="preserve">, hygiene and what to do in case of feeling ill </w:t>
      </w:r>
      <w:r>
        <w:rPr>
          <w:rFonts w:cstheme="minorHAnsi"/>
        </w:rPr>
        <w:t>will be clearly communicated to students</w:t>
      </w:r>
      <w:r w:rsidR="00CA49DB">
        <w:rPr>
          <w:rFonts w:cstheme="minorHAnsi"/>
        </w:rPr>
        <w:t xml:space="preserve"> and parents in amendments to </w:t>
      </w:r>
      <w:r>
        <w:rPr>
          <w:rFonts w:cstheme="minorHAnsi"/>
        </w:rPr>
        <w:t>in the Student Code of Conduct</w:t>
      </w:r>
      <w:r w:rsidR="00CA49DB">
        <w:rPr>
          <w:rFonts w:cstheme="minorHAnsi"/>
        </w:rPr>
        <w:t xml:space="preserve">, and will also be </w:t>
      </w:r>
      <w:r>
        <w:rPr>
          <w:rFonts w:cstheme="minorHAnsi"/>
        </w:rPr>
        <w:t xml:space="preserve">displayed </w:t>
      </w:r>
      <w:r w:rsidR="00CA49DB">
        <w:rPr>
          <w:rFonts w:cstheme="minorHAnsi"/>
        </w:rPr>
        <w:t xml:space="preserve">prominently </w:t>
      </w:r>
      <w:r>
        <w:rPr>
          <w:rFonts w:cstheme="minorHAnsi"/>
        </w:rPr>
        <w:t>around the college</w:t>
      </w:r>
      <w:r w:rsidR="00CA49DB">
        <w:rPr>
          <w:rFonts w:cstheme="minorHAnsi"/>
        </w:rPr>
        <w:t>.</w:t>
      </w:r>
    </w:p>
    <w:p w:rsidR="002A31DE" w:rsidRPr="00022819" w:rsidRDefault="009D4B98" w:rsidP="00071AB0">
      <w:pPr>
        <w:pStyle w:val="ListParagraph"/>
        <w:numPr>
          <w:ilvl w:val="0"/>
          <w:numId w:val="6"/>
        </w:numPr>
        <w:rPr>
          <w:rFonts w:cstheme="minorHAnsi"/>
          <w:color w:val="FF0000"/>
        </w:rPr>
      </w:pPr>
      <w:r w:rsidRPr="00022819">
        <w:rPr>
          <w:rFonts w:cstheme="minorHAnsi"/>
        </w:rPr>
        <w:t>Regular safeguarding and welfare phone checks on vulnerable students who are not attending college will continue.</w:t>
      </w:r>
    </w:p>
    <w:p w:rsidR="002A31DE" w:rsidRPr="00022819" w:rsidRDefault="009D4B98" w:rsidP="009D4B98">
      <w:pPr>
        <w:pStyle w:val="ListParagraph"/>
        <w:numPr>
          <w:ilvl w:val="0"/>
          <w:numId w:val="6"/>
        </w:numPr>
        <w:rPr>
          <w:rFonts w:eastAsia="Times New Roman" w:cstheme="minorHAnsi"/>
          <w:u w:val="single"/>
          <w:lang w:val="en" w:eastAsia="en-GB"/>
        </w:rPr>
      </w:pPr>
      <w:r w:rsidRPr="00022819">
        <w:rPr>
          <w:rFonts w:cstheme="minorHAnsi"/>
        </w:rPr>
        <w:t xml:space="preserve">College </w:t>
      </w:r>
      <w:r w:rsidR="002A31DE" w:rsidRPr="00022819">
        <w:rPr>
          <w:rFonts w:cstheme="minorHAnsi"/>
        </w:rPr>
        <w:t xml:space="preserve">staff </w:t>
      </w:r>
      <w:r w:rsidRPr="00022819">
        <w:rPr>
          <w:rFonts w:cstheme="minorHAnsi"/>
        </w:rPr>
        <w:t xml:space="preserve">will be </w:t>
      </w:r>
      <w:r w:rsidR="002A31DE" w:rsidRPr="00022819">
        <w:rPr>
          <w:rFonts w:cstheme="minorHAnsi"/>
        </w:rPr>
        <w:t>reminded of the need to re</w:t>
      </w:r>
      <w:r w:rsidR="00735320">
        <w:rPr>
          <w:rFonts w:cstheme="minorHAnsi"/>
        </w:rPr>
        <w:t>spond sensitively to student</w:t>
      </w:r>
      <w:r w:rsidR="002A31DE" w:rsidRPr="00022819">
        <w:rPr>
          <w:rFonts w:cstheme="minorHAnsi"/>
        </w:rPr>
        <w:t xml:space="preserve">s’ differing experiences during the period of school closure.  </w:t>
      </w:r>
      <w:r w:rsidRPr="00022819">
        <w:rPr>
          <w:rFonts w:cstheme="minorHAnsi"/>
        </w:rPr>
        <w:t xml:space="preserve">College </w:t>
      </w:r>
      <w:r w:rsidR="002A31DE" w:rsidRPr="00022819">
        <w:rPr>
          <w:rFonts w:cstheme="minorHAnsi"/>
        </w:rPr>
        <w:t>staff have been asked to be particularly vigilant, as more children return to school, for s</w:t>
      </w:r>
      <w:r w:rsidR="00022819" w:rsidRPr="00022819">
        <w:rPr>
          <w:rFonts w:cstheme="minorHAnsi"/>
        </w:rPr>
        <w:t>igns and indicators that a student</w:t>
      </w:r>
      <w:r w:rsidR="002A31DE" w:rsidRPr="00022819">
        <w:rPr>
          <w:rFonts w:cstheme="minorHAnsi"/>
        </w:rPr>
        <w:t xml:space="preserve"> may have experienced abuse or neglect.  </w:t>
      </w:r>
    </w:p>
    <w:p w:rsidR="009D4B98" w:rsidRPr="00022819" w:rsidRDefault="00022819" w:rsidP="009D4B98">
      <w:pPr>
        <w:pStyle w:val="ListParagraph"/>
        <w:numPr>
          <w:ilvl w:val="0"/>
          <w:numId w:val="6"/>
        </w:numPr>
        <w:spacing w:before="100" w:beforeAutospacing="1" w:after="100" w:afterAutospacing="1"/>
        <w:rPr>
          <w:rFonts w:cstheme="minorHAnsi"/>
        </w:rPr>
      </w:pPr>
      <w:r w:rsidRPr="00022819">
        <w:rPr>
          <w:rFonts w:cstheme="minorHAnsi"/>
        </w:rPr>
        <w:t>Prior to a return</w:t>
      </w:r>
      <w:r w:rsidR="002A31DE" w:rsidRPr="00022819">
        <w:rPr>
          <w:rFonts w:cstheme="minorHAnsi"/>
        </w:rPr>
        <w:t xml:space="preserve"> to </w:t>
      </w:r>
      <w:r w:rsidRPr="00022819">
        <w:rPr>
          <w:rFonts w:cstheme="minorHAnsi"/>
        </w:rPr>
        <w:t>college</w:t>
      </w:r>
      <w:r w:rsidR="002A31DE" w:rsidRPr="00022819">
        <w:rPr>
          <w:rFonts w:cstheme="minorHAnsi"/>
        </w:rPr>
        <w:t xml:space="preserve">, parents and carers will be asked to ensure that all personal details held by the school, such as emergency contact numbers are correct and ask for any additional emergency contact numbers where they are available. </w:t>
      </w:r>
    </w:p>
    <w:p w:rsidR="007528FC" w:rsidRDefault="009D4B98" w:rsidP="00EB0457">
      <w:pPr>
        <w:pStyle w:val="ListParagraph"/>
        <w:numPr>
          <w:ilvl w:val="0"/>
          <w:numId w:val="6"/>
        </w:numPr>
        <w:spacing w:before="100" w:beforeAutospacing="1" w:after="100" w:afterAutospacing="1"/>
        <w:rPr>
          <w:rFonts w:cstheme="minorHAnsi"/>
        </w:rPr>
      </w:pPr>
      <w:r w:rsidRPr="00022819">
        <w:rPr>
          <w:rFonts w:cstheme="minorHAnsi"/>
        </w:rPr>
        <w:t>P</w:t>
      </w:r>
      <w:r w:rsidR="002A31DE" w:rsidRPr="00022819">
        <w:rPr>
          <w:rFonts w:cstheme="minorHAnsi"/>
        </w:rPr>
        <w:t>arents and carers will al</w:t>
      </w:r>
      <w:r w:rsidRPr="00022819">
        <w:rPr>
          <w:rFonts w:cstheme="minorHAnsi"/>
        </w:rPr>
        <w:t>so be asked to advise the college</w:t>
      </w:r>
      <w:r w:rsidR="002A31DE" w:rsidRPr="00022819">
        <w:rPr>
          <w:rFonts w:cstheme="minorHAnsi"/>
        </w:rPr>
        <w:t xml:space="preserve"> if there</w:t>
      </w:r>
      <w:r w:rsidRPr="00022819">
        <w:rPr>
          <w:rFonts w:cstheme="minorHAnsi"/>
        </w:rPr>
        <w:t xml:space="preserve"> are any changes regarding the</w:t>
      </w:r>
      <w:r w:rsidR="002A31DE" w:rsidRPr="00022819">
        <w:rPr>
          <w:rFonts w:cstheme="minorHAnsi"/>
        </w:rPr>
        <w:t xml:space="preserve"> welfare, health and wellbeing </w:t>
      </w:r>
      <w:r w:rsidRPr="00022819">
        <w:rPr>
          <w:rFonts w:cstheme="minorHAnsi"/>
        </w:rPr>
        <w:t xml:space="preserve">of a student during the period of remote working.  Where the college </w:t>
      </w:r>
      <w:r w:rsidR="002A31DE" w:rsidRPr="00022819">
        <w:rPr>
          <w:rFonts w:cstheme="minorHAnsi"/>
        </w:rPr>
        <w:t xml:space="preserve">is </w:t>
      </w:r>
      <w:r w:rsidRPr="00022819">
        <w:rPr>
          <w:rFonts w:cstheme="minorHAnsi"/>
        </w:rPr>
        <w:t xml:space="preserve">made </w:t>
      </w:r>
      <w:r w:rsidR="002A31DE" w:rsidRPr="00022819">
        <w:rPr>
          <w:rFonts w:cstheme="minorHAnsi"/>
        </w:rPr>
        <w:t>aware of particular circumstances affecting a</w:t>
      </w:r>
      <w:r w:rsidR="002A31DE" w:rsidRPr="00022819">
        <w:rPr>
          <w:rFonts w:ascii="Arial" w:hAnsi="Arial" w:cs="Arial"/>
        </w:rPr>
        <w:t xml:space="preserve"> </w:t>
      </w:r>
      <w:r w:rsidRPr="00022819">
        <w:rPr>
          <w:rFonts w:cstheme="minorHAnsi"/>
        </w:rPr>
        <w:t xml:space="preserve">student </w:t>
      </w:r>
      <w:r w:rsidR="002A31DE" w:rsidRPr="00022819">
        <w:rPr>
          <w:rFonts w:cstheme="minorHAnsi"/>
        </w:rPr>
        <w:t xml:space="preserve">or family, such as bereavement, a relationship breakdown, an incident of domestic violence, this will be shared with staff on a need-to-know basis so that </w:t>
      </w:r>
      <w:r w:rsidRPr="00022819">
        <w:rPr>
          <w:rFonts w:cstheme="minorHAnsi"/>
        </w:rPr>
        <w:t xml:space="preserve">the student </w:t>
      </w:r>
      <w:r w:rsidR="002A31DE" w:rsidRPr="00022819">
        <w:rPr>
          <w:rFonts w:cstheme="minorHAnsi"/>
        </w:rPr>
        <w:t xml:space="preserve">can be best supported. </w:t>
      </w:r>
    </w:p>
    <w:p w:rsidR="00071AB0" w:rsidRPr="007528FC" w:rsidRDefault="00B2158C" w:rsidP="007528FC">
      <w:pPr>
        <w:pStyle w:val="ListParagraph"/>
        <w:numPr>
          <w:ilvl w:val="0"/>
          <w:numId w:val="6"/>
        </w:numPr>
        <w:spacing w:before="100" w:beforeAutospacing="1" w:after="100" w:afterAutospacing="1"/>
        <w:rPr>
          <w:rFonts w:cstheme="minorHAnsi"/>
        </w:rPr>
      </w:pPr>
      <w:r w:rsidRPr="00022819">
        <w:lastRenderedPageBreak/>
        <w:t xml:space="preserve">DSL training is very unlikely to take place whilst there remains a threat of the COVID 19 virus.  In the interim, Designated Safeguarding Leads continue to keep themselves up to date with safeguarding developments through updates from the Education Safeguarding Team, accessing the Knowledge Hub and via the Safeguarding Children Partnership Board communications and website. </w:t>
      </w:r>
    </w:p>
    <w:p w:rsidR="00022819" w:rsidRDefault="0025480F" w:rsidP="00EB0457">
      <w:pPr>
        <w:pStyle w:val="NoSpacing"/>
        <w:rPr>
          <w:b/>
          <w:bCs/>
          <w:kern w:val="36"/>
          <w:sz w:val="28"/>
          <w:szCs w:val="28"/>
          <w:lang w:val="en" w:eastAsia="en-GB"/>
        </w:rPr>
      </w:pPr>
      <w:r>
        <w:rPr>
          <w:b/>
          <w:bCs/>
          <w:kern w:val="36"/>
          <w:sz w:val="28"/>
          <w:szCs w:val="28"/>
          <w:lang w:val="en" w:eastAsia="en-GB"/>
        </w:rPr>
        <w:t>Related</w:t>
      </w:r>
      <w:r w:rsidR="00022819" w:rsidRPr="00022819">
        <w:rPr>
          <w:b/>
          <w:bCs/>
          <w:kern w:val="36"/>
          <w:sz w:val="28"/>
          <w:szCs w:val="28"/>
          <w:lang w:val="en" w:eastAsia="en-GB"/>
        </w:rPr>
        <w:t xml:space="preserve"> documents</w:t>
      </w:r>
      <w:r w:rsidR="00022819">
        <w:rPr>
          <w:b/>
          <w:bCs/>
          <w:kern w:val="36"/>
          <w:sz w:val="28"/>
          <w:szCs w:val="28"/>
          <w:lang w:val="en" w:eastAsia="en-GB"/>
        </w:rPr>
        <w:t xml:space="preserve"> and support </w:t>
      </w:r>
    </w:p>
    <w:p w:rsidR="00EB0457" w:rsidRPr="00022819" w:rsidRDefault="00EB0457" w:rsidP="00EB0457">
      <w:pPr>
        <w:pStyle w:val="NoSpacing"/>
        <w:rPr>
          <w:b/>
          <w:bCs/>
          <w:kern w:val="36"/>
          <w:sz w:val="28"/>
          <w:szCs w:val="28"/>
          <w:lang w:val="en" w:eastAsia="en-GB"/>
        </w:rPr>
      </w:pPr>
    </w:p>
    <w:p w:rsidR="00071AB0" w:rsidRPr="00022819" w:rsidRDefault="00071AB0" w:rsidP="00EB0457">
      <w:pPr>
        <w:pStyle w:val="NoSpacing"/>
        <w:rPr>
          <w:b/>
          <w:lang w:eastAsia="en-GB"/>
        </w:rPr>
      </w:pPr>
      <w:r w:rsidRPr="00071AB0">
        <w:rPr>
          <w:b/>
          <w:bCs/>
          <w:kern w:val="36"/>
          <w:sz w:val="24"/>
          <w:szCs w:val="24"/>
          <w:lang w:val="en" w:eastAsia="en-GB"/>
        </w:rPr>
        <w:t xml:space="preserve">Coronavirus (COVID-19): safeguarding in schools, colleges and other providers </w:t>
      </w:r>
      <w:r>
        <w:rPr>
          <w:bCs/>
          <w:kern w:val="36"/>
          <w:sz w:val="24"/>
          <w:szCs w:val="24"/>
          <w:lang w:val="en" w:eastAsia="en-GB"/>
        </w:rPr>
        <w:t>20 May 20</w:t>
      </w:r>
      <w:r w:rsidR="00D876BD">
        <w:rPr>
          <w:bCs/>
          <w:kern w:val="36"/>
          <w:sz w:val="24"/>
          <w:szCs w:val="24"/>
          <w:lang w:val="en" w:eastAsia="en-GB"/>
        </w:rPr>
        <w:t>20 and all updates</w:t>
      </w:r>
    </w:p>
    <w:p w:rsidR="00D876BD" w:rsidRDefault="00071AB0" w:rsidP="00EB0457">
      <w:pPr>
        <w:pStyle w:val="NoSpacing"/>
        <w:rPr>
          <w:rFonts w:eastAsia="Times New Roman" w:cstheme="minorHAnsi"/>
          <w:b/>
          <w:bCs/>
          <w:kern w:val="36"/>
          <w:sz w:val="24"/>
          <w:szCs w:val="24"/>
          <w:highlight w:val="yellow"/>
          <w:lang w:val="en" w:eastAsia="en-GB"/>
        </w:rPr>
      </w:pPr>
      <w:r w:rsidRPr="00071AB0">
        <w:rPr>
          <w:b/>
          <w:bCs/>
          <w:color w:val="0B0C0C"/>
          <w:kern w:val="36"/>
          <w:sz w:val="24"/>
          <w:szCs w:val="24"/>
          <w:lang w:eastAsia="en-GB"/>
        </w:rPr>
        <w:t xml:space="preserve">Coronavirus (COVID-19): implementing protective measures in education and childcare </w:t>
      </w:r>
      <w:proofErr w:type="gramStart"/>
      <w:r w:rsidRPr="00071AB0">
        <w:rPr>
          <w:b/>
          <w:bCs/>
          <w:color w:val="0B0C0C"/>
          <w:kern w:val="36"/>
          <w:sz w:val="24"/>
          <w:szCs w:val="24"/>
          <w:lang w:eastAsia="en-GB"/>
        </w:rPr>
        <w:t>settings</w:t>
      </w:r>
      <w:r>
        <w:rPr>
          <w:b/>
          <w:bCs/>
          <w:color w:val="0B0C0C"/>
          <w:kern w:val="36"/>
          <w:sz w:val="24"/>
          <w:szCs w:val="24"/>
          <w:lang w:eastAsia="en-GB"/>
        </w:rPr>
        <w:t xml:space="preserve">  </w:t>
      </w:r>
      <w:r>
        <w:rPr>
          <w:color w:val="0B0C0C"/>
          <w:sz w:val="24"/>
          <w:szCs w:val="24"/>
          <w:lang w:val="en" w:eastAsia="en-GB"/>
        </w:rPr>
        <w:t>Published</w:t>
      </w:r>
      <w:proofErr w:type="gramEnd"/>
      <w:r>
        <w:rPr>
          <w:color w:val="0B0C0C"/>
          <w:sz w:val="24"/>
          <w:szCs w:val="24"/>
          <w:lang w:val="en" w:eastAsia="en-GB"/>
        </w:rPr>
        <w:t xml:space="preserve"> 11 May 2020 </w:t>
      </w:r>
      <w:r w:rsidR="00D876BD">
        <w:rPr>
          <w:color w:val="0B0C0C"/>
          <w:sz w:val="24"/>
          <w:szCs w:val="24"/>
          <w:lang w:val="en" w:eastAsia="en-GB"/>
        </w:rPr>
        <w:t>and all updates</w:t>
      </w:r>
    </w:p>
    <w:p w:rsidR="00D876BD" w:rsidRPr="006A6184" w:rsidRDefault="00D876BD" w:rsidP="00EB0457">
      <w:pPr>
        <w:pStyle w:val="NoSpacing"/>
        <w:rPr>
          <w:color w:val="0B0C0C"/>
          <w:sz w:val="24"/>
          <w:szCs w:val="24"/>
          <w:lang w:val="en" w:eastAsia="en-GB"/>
        </w:rPr>
      </w:pPr>
      <w:r w:rsidRPr="006A6184">
        <w:rPr>
          <w:rFonts w:eastAsia="Times New Roman" w:cstheme="minorHAnsi"/>
          <w:b/>
          <w:bCs/>
          <w:kern w:val="36"/>
          <w:sz w:val="24"/>
          <w:szCs w:val="24"/>
          <w:lang w:val="en" w:eastAsia="en-GB"/>
        </w:rPr>
        <w:t xml:space="preserve">Daily </w:t>
      </w:r>
      <w:proofErr w:type="spellStart"/>
      <w:r w:rsidRPr="006A6184">
        <w:rPr>
          <w:rFonts w:eastAsia="Times New Roman" w:cstheme="minorHAnsi"/>
          <w:b/>
          <w:bCs/>
          <w:kern w:val="36"/>
          <w:sz w:val="24"/>
          <w:szCs w:val="24"/>
          <w:lang w:val="en" w:eastAsia="en-GB"/>
        </w:rPr>
        <w:t>Covid</w:t>
      </w:r>
      <w:proofErr w:type="spellEnd"/>
      <w:r w:rsidRPr="006A6184">
        <w:rPr>
          <w:rFonts w:eastAsia="Times New Roman" w:cstheme="minorHAnsi"/>
          <w:b/>
          <w:bCs/>
          <w:kern w:val="36"/>
          <w:sz w:val="24"/>
          <w:szCs w:val="24"/>
          <w:lang w:val="en" w:eastAsia="en-GB"/>
        </w:rPr>
        <w:t xml:space="preserve"> bulletins from </w:t>
      </w:r>
      <w:r w:rsidRPr="006A6184">
        <w:rPr>
          <w:b/>
          <w:sz w:val="24"/>
          <w:szCs w:val="24"/>
        </w:rPr>
        <w:t>Jonathan Lewis,</w:t>
      </w:r>
      <w:r w:rsidRPr="006A6184">
        <w:rPr>
          <w:rFonts w:ascii="Times New Roman" w:hAnsi="Times New Roman" w:cs="Times New Roman"/>
          <w:b/>
          <w:sz w:val="24"/>
          <w:szCs w:val="24"/>
        </w:rPr>
        <w:t xml:space="preserve"> </w:t>
      </w:r>
      <w:r w:rsidRPr="006A6184">
        <w:rPr>
          <w:b/>
          <w:sz w:val="24"/>
          <w:szCs w:val="24"/>
        </w:rPr>
        <w:t>Service Director – Education</w:t>
      </w:r>
      <w:r w:rsidRPr="006A6184">
        <w:rPr>
          <w:rFonts w:ascii="Times New Roman" w:hAnsi="Times New Roman" w:cs="Times New Roman"/>
          <w:b/>
          <w:sz w:val="24"/>
          <w:szCs w:val="24"/>
        </w:rPr>
        <w:t xml:space="preserve"> </w:t>
      </w:r>
      <w:r w:rsidRPr="006A6184">
        <w:rPr>
          <w:b/>
          <w:sz w:val="24"/>
          <w:szCs w:val="24"/>
        </w:rPr>
        <w:t>Cambridgeshire County Council.</w:t>
      </w:r>
      <w:r w:rsidR="00071AB0" w:rsidRPr="006A6184">
        <w:rPr>
          <w:color w:val="0B0C0C"/>
          <w:sz w:val="24"/>
          <w:szCs w:val="24"/>
          <w:lang w:val="en" w:eastAsia="en-GB"/>
        </w:rPr>
        <w:t> </w:t>
      </w:r>
    </w:p>
    <w:p w:rsidR="0025480F" w:rsidRPr="00DE1A20" w:rsidRDefault="00DE1A20" w:rsidP="00EB0457">
      <w:pPr>
        <w:pStyle w:val="NoSpacing"/>
        <w:rPr>
          <w:b/>
          <w:color w:val="0B0C0C"/>
          <w:sz w:val="24"/>
          <w:szCs w:val="24"/>
          <w:lang w:val="en" w:eastAsia="en-GB"/>
        </w:rPr>
      </w:pPr>
      <w:r w:rsidRPr="006A6184">
        <w:rPr>
          <w:b/>
          <w:color w:val="0B0C0C"/>
          <w:sz w:val="24"/>
          <w:szCs w:val="24"/>
          <w:lang w:val="en" w:eastAsia="en-GB"/>
        </w:rPr>
        <w:t>Long Road Operational Plan and Risk Assessment (</w:t>
      </w:r>
      <w:proofErr w:type="spellStart"/>
      <w:r w:rsidRPr="006A6184">
        <w:rPr>
          <w:b/>
          <w:color w:val="0B0C0C"/>
          <w:sz w:val="24"/>
          <w:szCs w:val="24"/>
          <w:lang w:val="en" w:eastAsia="en-GB"/>
        </w:rPr>
        <w:t>Covid</w:t>
      </w:r>
      <w:proofErr w:type="spellEnd"/>
      <w:r w:rsidRPr="006A6184">
        <w:rPr>
          <w:b/>
          <w:color w:val="0B0C0C"/>
          <w:sz w:val="24"/>
          <w:szCs w:val="24"/>
          <w:lang w:val="en" w:eastAsia="en-GB"/>
        </w:rPr>
        <w:t xml:space="preserve"> 19) June 2020</w:t>
      </w:r>
    </w:p>
    <w:p w:rsidR="00022819" w:rsidRDefault="00022819" w:rsidP="00EB0457">
      <w:pPr>
        <w:pStyle w:val="NoSpacing"/>
        <w:rPr>
          <w:color w:val="0B0C0C"/>
          <w:sz w:val="24"/>
          <w:szCs w:val="24"/>
          <w:lang w:val="en" w:eastAsia="en-GB"/>
        </w:rPr>
      </w:pPr>
    </w:p>
    <w:p w:rsidR="00EB0457" w:rsidRPr="00EB0457" w:rsidRDefault="00022819" w:rsidP="00EB0457">
      <w:pPr>
        <w:pStyle w:val="NoSpacing"/>
        <w:rPr>
          <w:sz w:val="24"/>
          <w:szCs w:val="24"/>
          <w:lang w:eastAsia="en-GB"/>
        </w:rPr>
      </w:pPr>
      <w:r w:rsidRPr="00EB0457">
        <w:rPr>
          <w:b/>
          <w:sz w:val="24"/>
          <w:szCs w:val="24"/>
          <w:lang w:eastAsia="en-GB"/>
        </w:rPr>
        <w:t>Safeguarding advice line</w:t>
      </w:r>
      <w:r w:rsidRPr="00EB0457">
        <w:rPr>
          <w:sz w:val="24"/>
          <w:szCs w:val="24"/>
          <w:lang w:eastAsia="en-GB"/>
        </w:rPr>
        <w:t xml:space="preserve">: Tel: 01223 703800 </w:t>
      </w:r>
    </w:p>
    <w:p w:rsidR="00EB0457" w:rsidRPr="00EB0457" w:rsidRDefault="00022819" w:rsidP="00EB0457">
      <w:pPr>
        <w:pStyle w:val="NoSpacing"/>
        <w:rPr>
          <w:sz w:val="24"/>
          <w:szCs w:val="24"/>
          <w:lang w:eastAsia="en-GB"/>
        </w:rPr>
      </w:pPr>
      <w:r w:rsidRPr="00EB0457">
        <w:rPr>
          <w:sz w:val="24"/>
          <w:szCs w:val="24"/>
          <w:lang w:eastAsia="en-GB"/>
        </w:rPr>
        <w:t>email:ECPS.General@cambridgeshire.gov.uk</w:t>
      </w:r>
      <w:r w:rsidRPr="00EB0457">
        <w:rPr>
          <w:b/>
          <w:bCs/>
          <w:color w:val="0B0C0C"/>
          <w:kern w:val="36"/>
          <w:sz w:val="24"/>
          <w:szCs w:val="24"/>
          <w:lang w:eastAsia="en-GB"/>
        </w:rPr>
        <w:t xml:space="preserve"> </w:t>
      </w:r>
    </w:p>
    <w:p w:rsidR="00EB0457" w:rsidRDefault="00EB0457" w:rsidP="00EB0457">
      <w:pPr>
        <w:pStyle w:val="NoSpacing"/>
        <w:rPr>
          <w:lang w:eastAsia="en-GB"/>
        </w:rPr>
      </w:pPr>
    </w:p>
    <w:p w:rsidR="00022819" w:rsidRPr="00EB0457" w:rsidRDefault="00B86F89" w:rsidP="00EB0457">
      <w:pPr>
        <w:pStyle w:val="NoSpacing"/>
        <w:rPr>
          <w:b/>
          <w:sz w:val="24"/>
          <w:szCs w:val="24"/>
          <w:lang w:eastAsia="en-GB"/>
        </w:rPr>
      </w:pPr>
      <w:hyperlink r:id="rId7" w:history="1">
        <w:r w:rsidR="00EB0457" w:rsidRPr="00EB0457">
          <w:rPr>
            <w:rStyle w:val="Hyperlink"/>
            <w:rFonts w:cstheme="minorHAnsi"/>
            <w:b/>
            <w:color w:val="auto"/>
            <w:sz w:val="24"/>
            <w:szCs w:val="24"/>
          </w:rPr>
          <w:t>Misconduct.Teacher@education.gov.uk</w:t>
        </w:r>
      </w:hyperlink>
    </w:p>
    <w:p w:rsidR="00EB0457" w:rsidRDefault="00EB0457" w:rsidP="00EB0457">
      <w:pPr>
        <w:rPr>
          <w:lang w:eastAsia="en-GB"/>
        </w:rPr>
      </w:pPr>
    </w:p>
    <w:p w:rsidR="00EB0457" w:rsidRPr="00EB0457" w:rsidRDefault="00EB0457" w:rsidP="00EB0457">
      <w:pPr>
        <w:rPr>
          <w:lang w:eastAsia="en-GB"/>
        </w:rPr>
      </w:pPr>
    </w:p>
    <w:p w:rsidR="00022819" w:rsidRPr="00022819" w:rsidRDefault="00022819" w:rsidP="00022819">
      <w:pPr>
        <w:tabs>
          <w:tab w:val="left" w:pos="1995"/>
        </w:tabs>
        <w:rPr>
          <w:lang w:eastAsia="en-GB"/>
        </w:rPr>
      </w:pPr>
    </w:p>
    <w:p w:rsidR="00B63F7A" w:rsidRPr="00022819" w:rsidRDefault="00B63F7A" w:rsidP="00022819">
      <w:pPr>
        <w:rPr>
          <w:rFonts w:ascii="Arial" w:eastAsia="Times New Roman" w:hAnsi="Arial" w:cs="Arial"/>
          <w:color w:val="0B0C0C"/>
          <w:lang w:eastAsia="en-GB"/>
        </w:rPr>
      </w:pPr>
    </w:p>
    <w:p w:rsidR="009669A6" w:rsidRDefault="009669A6"/>
    <w:sectPr w:rsidR="00966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780"/>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7075E"/>
    <w:multiLevelType w:val="hybridMultilevel"/>
    <w:tmpl w:val="F870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0752C0"/>
    <w:multiLevelType w:val="hybridMultilevel"/>
    <w:tmpl w:val="8962F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2D684A"/>
    <w:multiLevelType w:val="multilevel"/>
    <w:tmpl w:val="3D9CD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32415"/>
    <w:multiLevelType w:val="hybridMultilevel"/>
    <w:tmpl w:val="8A5EA8E4"/>
    <w:lvl w:ilvl="0" w:tplc="08090001">
      <w:start w:val="1"/>
      <w:numFmt w:val="bullet"/>
      <w:lvlText w:val=""/>
      <w:lvlJc w:val="left"/>
      <w:pPr>
        <w:ind w:left="678" w:hanging="360"/>
      </w:pPr>
      <w:rPr>
        <w:rFonts w:ascii="Symbol" w:hAnsi="Symbol" w:hint="default"/>
      </w:rPr>
    </w:lvl>
    <w:lvl w:ilvl="1" w:tplc="08090003">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A6"/>
    <w:rsid w:val="00022819"/>
    <w:rsid w:val="00071AB0"/>
    <w:rsid w:val="00075FBD"/>
    <w:rsid w:val="00184797"/>
    <w:rsid w:val="00190110"/>
    <w:rsid w:val="0025480F"/>
    <w:rsid w:val="002A31DE"/>
    <w:rsid w:val="0034672F"/>
    <w:rsid w:val="00402785"/>
    <w:rsid w:val="00413EC7"/>
    <w:rsid w:val="00427E84"/>
    <w:rsid w:val="00507555"/>
    <w:rsid w:val="005607D2"/>
    <w:rsid w:val="00566758"/>
    <w:rsid w:val="00643019"/>
    <w:rsid w:val="006A6184"/>
    <w:rsid w:val="00735320"/>
    <w:rsid w:val="007528FC"/>
    <w:rsid w:val="00821B83"/>
    <w:rsid w:val="00936331"/>
    <w:rsid w:val="009669A6"/>
    <w:rsid w:val="009D4B98"/>
    <w:rsid w:val="00A273A4"/>
    <w:rsid w:val="00A454D5"/>
    <w:rsid w:val="00AD549A"/>
    <w:rsid w:val="00B12817"/>
    <w:rsid w:val="00B2158C"/>
    <w:rsid w:val="00B63F7A"/>
    <w:rsid w:val="00B86F89"/>
    <w:rsid w:val="00BD27F0"/>
    <w:rsid w:val="00C64AE7"/>
    <w:rsid w:val="00CA49DB"/>
    <w:rsid w:val="00D876BD"/>
    <w:rsid w:val="00DE1A20"/>
    <w:rsid w:val="00E20365"/>
    <w:rsid w:val="00E43500"/>
    <w:rsid w:val="00E83C92"/>
    <w:rsid w:val="00EB0457"/>
    <w:rsid w:val="00F34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2CC0-9BF4-4507-8E72-FCC49043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1A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9A6"/>
    <w:pPr>
      <w:spacing w:after="200" w:line="276" w:lineRule="auto"/>
      <w:ind w:left="720"/>
      <w:contextualSpacing/>
    </w:pPr>
  </w:style>
  <w:style w:type="character" w:styleId="Hyperlink">
    <w:name w:val="Hyperlink"/>
    <w:basedOn w:val="DefaultParagraphFont"/>
    <w:uiPriority w:val="99"/>
    <w:semiHidden/>
    <w:unhideWhenUsed/>
    <w:rsid w:val="002A31DE"/>
    <w:rPr>
      <w:color w:val="0563C1" w:themeColor="hyperlink"/>
      <w:u w:val="single"/>
    </w:rPr>
  </w:style>
  <w:style w:type="character" w:styleId="FollowedHyperlink">
    <w:name w:val="FollowedHyperlink"/>
    <w:basedOn w:val="DefaultParagraphFont"/>
    <w:uiPriority w:val="99"/>
    <w:semiHidden/>
    <w:unhideWhenUsed/>
    <w:rsid w:val="00071AB0"/>
    <w:rPr>
      <w:color w:val="954F72" w:themeColor="followedHyperlink"/>
      <w:u w:val="single"/>
    </w:rPr>
  </w:style>
  <w:style w:type="character" w:customStyle="1" w:styleId="Heading1Char">
    <w:name w:val="Heading 1 Char"/>
    <w:basedOn w:val="DefaultParagraphFont"/>
    <w:link w:val="Heading1"/>
    <w:uiPriority w:val="9"/>
    <w:rsid w:val="00071AB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B0457"/>
    <w:pPr>
      <w:spacing w:after="0" w:line="240" w:lineRule="auto"/>
    </w:pPr>
  </w:style>
  <w:style w:type="paragraph" w:styleId="CommentText">
    <w:name w:val="annotation text"/>
    <w:basedOn w:val="Normal"/>
    <w:link w:val="CommentTextChar"/>
    <w:uiPriority w:val="99"/>
    <w:semiHidden/>
    <w:unhideWhenUsed/>
    <w:rsid w:val="006A6184"/>
    <w:pPr>
      <w:spacing w:line="240" w:lineRule="auto"/>
    </w:pPr>
    <w:rPr>
      <w:sz w:val="20"/>
      <w:szCs w:val="20"/>
    </w:rPr>
  </w:style>
  <w:style w:type="character" w:customStyle="1" w:styleId="CommentTextChar">
    <w:name w:val="Comment Text Char"/>
    <w:basedOn w:val="DefaultParagraphFont"/>
    <w:link w:val="CommentText"/>
    <w:uiPriority w:val="99"/>
    <w:semiHidden/>
    <w:rsid w:val="006A61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513">
      <w:bodyDiv w:val="1"/>
      <w:marLeft w:val="0"/>
      <w:marRight w:val="0"/>
      <w:marTop w:val="0"/>
      <w:marBottom w:val="0"/>
      <w:divBdr>
        <w:top w:val="none" w:sz="0" w:space="0" w:color="auto"/>
        <w:left w:val="none" w:sz="0" w:space="0" w:color="auto"/>
        <w:bottom w:val="none" w:sz="0" w:space="0" w:color="auto"/>
        <w:right w:val="none" w:sz="0" w:space="0" w:color="auto"/>
      </w:divBdr>
    </w:div>
    <w:div w:id="101649928">
      <w:bodyDiv w:val="1"/>
      <w:marLeft w:val="0"/>
      <w:marRight w:val="0"/>
      <w:marTop w:val="0"/>
      <w:marBottom w:val="0"/>
      <w:divBdr>
        <w:top w:val="none" w:sz="0" w:space="0" w:color="auto"/>
        <w:left w:val="none" w:sz="0" w:space="0" w:color="auto"/>
        <w:bottom w:val="none" w:sz="0" w:space="0" w:color="auto"/>
        <w:right w:val="none" w:sz="0" w:space="0" w:color="auto"/>
      </w:divBdr>
    </w:div>
    <w:div w:id="269708449">
      <w:bodyDiv w:val="1"/>
      <w:marLeft w:val="0"/>
      <w:marRight w:val="0"/>
      <w:marTop w:val="0"/>
      <w:marBottom w:val="0"/>
      <w:divBdr>
        <w:top w:val="none" w:sz="0" w:space="0" w:color="auto"/>
        <w:left w:val="none" w:sz="0" w:space="0" w:color="auto"/>
        <w:bottom w:val="none" w:sz="0" w:space="0" w:color="auto"/>
        <w:right w:val="none" w:sz="0" w:space="0" w:color="auto"/>
      </w:divBdr>
    </w:div>
    <w:div w:id="430905060">
      <w:bodyDiv w:val="1"/>
      <w:marLeft w:val="0"/>
      <w:marRight w:val="0"/>
      <w:marTop w:val="0"/>
      <w:marBottom w:val="0"/>
      <w:divBdr>
        <w:top w:val="none" w:sz="0" w:space="0" w:color="auto"/>
        <w:left w:val="none" w:sz="0" w:space="0" w:color="auto"/>
        <w:bottom w:val="none" w:sz="0" w:space="0" w:color="auto"/>
        <w:right w:val="none" w:sz="0" w:space="0" w:color="auto"/>
      </w:divBdr>
    </w:div>
    <w:div w:id="638265947">
      <w:bodyDiv w:val="1"/>
      <w:marLeft w:val="0"/>
      <w:marRight w:val="0"/>
      <w:marTop w:val="0"/>
      <w:marBottom w:val="0"/>
      <w:divBdr>
        <w:top w:val="none" w:sz="0" w:space="0" w:color="auto"/>
        <w:left w:val="none" w:sz="0" w:space="0" w:color="auto"/>
        <w:bottom w:val="none" w:sz="0" w:space="0" w:color="auto"/>
        <w:right w:val="none" w:sz="0" w:space="0" w:color="auto"/>
      </w:divBdr>
    </w:div>
    <w:div w:id="954942509">
      <w:bodyDiv w:val="1"/>
      <w:marLeft w:val="0"/>
      <w:marRight w:val="0"/>
      <w:marTop w:val="0"/>
      <w:marBottom w:val="0"/>
      <w:divBdr>
        <w:top w:val="none" w:sz="0" w:space="0" w:color="auto"/>
        <w:left w:val="none" w:sz="0" w:space="0" w:color="auto"/>
        <w:bottom w:val="none" w:sz="0" w:space="0" w:color="auto"/>
        <w:right w:val="none" w:sz="0" w:space="0" w:color="auto"/>
      </w:divBdr>
    </w:div>
    <w:div w:id="998731465">
      <w:bodyDiv w:val="1"/>
      <w:marLeft w:val="0"/>
      <w:marRight w:val="0"/>
      <w:marTop w:val="0"/>
      <w:marBottom w:val="0"/>
      <w:divBdr>
        <w:top w:val="none" w:sz="0" w:space="0" w:color="auto"/>
        <w:left w:val="none" w:sz="0" w:space="0" w:color="auto"/>
        <w:bottom w:val="none" w:sz="0" w:space="0" w:color="auto"/>
        <w:right w:val="none" w:sz="0" w:space="0" w:color="auto"/>
      </w:divBdr>
    </w:div>
    <w:div w:id="1008798740">
      <w:bodyDiv w:val="1"/>
      <w:marLeft w:val="0"/>
      <w:marRight w:val="0"/>
      <w:marTop w:val="0"/>
      <w:marBottom w:val="0"/>
      <w:divBdr>
        <w:top w:val="none" w:sz="0" w:space="0" w:color="auto"/>
        <w:left w:val="none" w:sz="0" w:space="0" w:color="auto"/>
        <w:bottom w:val="none" w:sz="0" w:space="0" w:color="auto"/>
        <w:right w:val="none" w:sz="0" w:space="0" w:color="auto"/>
      </w:divBdr>
    </w:div>
    <w:div w:id="1267689140">
      <w:bodyDiv w:val="1"/>
      <w:marLeft w:val="0"/>
      <w:marRight w:val="0"/>
      <w:marTop w:val="0"/>
      <w:marBottom w:val="0"/>
      <w:divBdr>
        <w:top w:val="none" w:sz="0" w:space="0" w:color="auto"/>
        <w:left w:val="none" w:sz="0" w:space="0" w:color="auto"/>
        <w:bottom w:val="none" w:sz="0" w:space="0" w:color="auto"/>
        <w:right w:val="none" w:sz="0" w:space="0" w:color="auto"/>
      </w:divBdr>
    </w:div>
    <w:div w:id="1501238815">
      <w:bodyDiv w:val="1"/>
      <w:marLeft w:val="0"/>
      <w:marRight w:val="0"/>
      <w:marTop w:val="0"/>
      <w:marBottom w:val="0"/>
      <w:divBdr>
        <w:top w:val="none" w:sz="0" w:space="0" w:color="auto"/>
        <w:left w:val="none" w:sz="0" w:space="0" w:color="auto"/>
        <w:bottom w:val="none" w:sz="0" w:space="0" w:color="auto"/>
        <w:right w:val="none" w:sz="0" w:space="0" w:color="auto"/>
      </w:divBdr>
      <w:divsChild>
        <w:div w:id="1258096988">
          <w:marLeft w:val="-225"/>
          <w:marRight w:val="-225"/>
          <w:marTop w:val="0"/>
          <w:marBottom w:val="0"/>
          <w:divBdr>
            <w:top w:val="none" w:sz="0" w:space="0" w:color="auto"/>
            <w:left w:val="none" w:sz="0" w:space="0" w:color="auto"/>
            <w:bottom w:val="none" w:sz="0" w:space="0" w:color="auto"/>
            <w:right w:val="none" w:sz="0" w:space="0" w:color="auto"/>
          </w:divBdr>
          <w:divsChild>
            <w:div w:id="562300626">
              <w:marLeft w:val="0"/>
              <w:marRight w:val="0"/>
              <w:marTop w:val="0"/>
              <w:marBottom w:val="0"/>
              <w:divBdr>
                <w:top w:val="none" w:sz="0" w:space="0" w:color="auto"/>
                <w:left w:val="none" w:sz="0" w:space="0" w:color="auto"/>
                <w:bottom w:val="none" w:sz="0" w:space="0" w:color="auto"/>
                <w:right w:val="none" w:sz="0" w:space="0" w:color="auto"/>
              </w:divBdr>
              <w:divsChild>
                <w:div w:id="782655729">
                  <w:marLeft w:val="0"/>
                  <w:marRight w:val="0"/>
                  <w:marTop w:val="0"/>
                  <w:marBottom w:val="0"/>
                  <w:divBdr>
                    <w:top w:val="none" w:sz="0" w:space="0" w:color="auto"/>
                    <w:left w:val="none" w:sz="0" w:space="0" w:color="auto"/>
                    <w:bottom w:val="none" w:sz="0" w:space="0" w:color="auto"/>
                    <w:right w:val="none" w:sz="0" w:space="0" w:color="auto"/>
                  </w:divBdr>
                </w:div>
              </w:divsChild>
            </w:div>
            <w:div w:id="546139996">
              <w:marLeft w:val="0"/>
              <w:marRight w:val="0"/>
              <w:marTop w:val="0"/>
              <w:marBottom w:val="0"/>
              <w:divBdr>
                <w:top w:val="none" w:sz="0" w:space="0" w:color="auto"/>
                <w:left w:val="none" w:sz="0" w:space="0" w:color="auto"/>
                <w:bottom w:val="none" w:sz="0" w:space="0" w:color="auto"/>
                <w:right w:val="none" w:sz="0" w:space="0" w:color="auto"/>
              </w:divBdr>
            </w:div>
          </w:divsChild>
        </w:div>
        <w:div w:id="51120494">
          <w:marLeft w:val="-225"/>
          <w:marRight w:val="-225"/>
          <w:marTop w:val="0"/>
          <w:marBottom w:val="0"/>
          <w:divBdr>
            <w:top w:val="none" w:sz="0" w:space="0" w:color="auto"/>
            <w:left w:val="none" w:sz="0" w:space="0" w:color="auto"/>
            <w:bottom w:val="none" w:sz="0" w:space="0" w:color="auto"/>
            <w:right w:val="none" w:sz="0" w:space="0" w:color="auto"/>
          </w:divBdr>
          <w:divsChild>
            <w:div w:id="1778912734">
              <w:marLeft w:val="225"/>
              <w:marRight w:val="225"/>
              <w:marTop w:val="0"/>
              <w:marBottom w:val="0"/>
              <w:divBdr>
                <w:top w:val="single" w:sz="6" w:space="0" w:color="B1B4B6"/>
                <w:left w:val="none" w:sz="0" w:space="0" w:color="auto"/>
                <w:bottom w:val="none" w:sz="0" w:space="0" w:color="auto"/>
                <w:right w:val="none" w:sz="0" w:space="0" w:color="auto"/>
              </w:divBdr>
              <w:divsChild>
                <w:div w:id="472723939">
                  <w:marLeft w:val="0"/>
                  <w:marRight w:val="0"/>
                  <w:marTop w:val="0"/>
                  <w:marBottom w:val="0"/>
                  <w:divBdr>
                    <w:top w:val="none" w:sz="0" w:space="0" w:color="auto"/>
                    <w:left w:val="none" w:sz="0" w:space="0" w:color="auto"/>
                    <w:bottom w:val="none" w:sz="0" w:space="0" w:color="auto"/>
                    <w:right w:val="none" w:sz="0" w:space="0" w:color="auto"/>
                  </w:divBdr>
                  <w:divsChild>
                    <w:div w:id="889148079">
                      <w:marLeft w:val="0"/>
                      <w:marRight w:val="0"/>
                      <w:marTop w:val="0"/>
                      <w:marBottom w:val="750"/>
                      <w:divBdr>
                        <w:top w:val="none" w:sz="0" w:space="0" w:color="auto"/>
                        <w:left w:val="none" w:sz="0" w:space="0" w:color="auto"/>
                        <w:bottom w:val="none" w:sz="0" w:space="0" w:color="auto"/>
                        <w:right w:val="none" w:sz="0" w:space="0" w:color="auto"/>
                      </w:divBdr>
                      <w:divsChild>
                        <w:div w:id="3694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6441">
      <w:bodyDiv w:val="1"/>
      <w:marLeft w:val="0"/>
      <w:marRight w:val="0"/>
      <w:marTop w:val="0"/>
      <w:marBottom w:val="0"/>
      <w:divBdr>
        <w:top w:val="none" w:sz="0" w:space="0" w:color="auto"/>
        <w:left w:val="none" w:sz="0" w:space="0" w:color="auto"/>
        <w:bottom w:val="none" w:sz="0" w:space="0" w:color="auto"/>
        <w:right w:val="none" w:sz="0" w:space="0" w:color="auto"/>
      </w:divBdr>
    </w:div>
    <w:div w:id="1641420149">
      <w:bodyDiv w:val="1"/>
      <w:marLeft w:val="0"/>
      <w:marRight w:val="0"/>
      <w:marTop w:val="0"/>
      <w:marBottom w:val="0"/>
      <w:divBdr>
        <w:top w:val="none" w:sz="0" w:space="0" w:color="auto"/>
        <w:left w:val="none" w:sz="0" w:space="0" w:color="auto"/>
        <w:bottom w:val="none" w:sz="0" w:space="0" w:color="auto"/>
        <w:right w:val="none" w:sz="0" w:space="0" w:color="auto"/>
      </w:divBdr>
    </w:div>
    <w:div w:id="17548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conduct.Teacher@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 TargetMode="External"/><Relationship Id="rId5" Type="http://schemas.openxmlformats.org/officeDocument/2006/relationships/hyperlink" Target="mailto:Misconduct.Teacher@educatio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1245</Words>
  <Characters>7099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Long Road Sixth Form College</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Olwyn</dc:creator>
  <cp:keywords/>
  <dc:description/>
  <cp:lastModifiedBy>Futter, Abby</cp:lastModifiedBy>
  <cp:revision>2</cp:revision>
  <dcterms:created xsi:type="dcterms:W3CDTF">2020-07-09T09:00:00Z</dcterms:created>
  <dcterms:modified xsi:type="dcterms:W3CDTF">2020-07-09T09:00:00Z</dcterms:modified>
</cp:coreProperties>
</file>